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9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3B46BB3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 w14:paraId="21306102">
      <w:pPr>
        <w:shd w:val="clear" w:color="auto" w:fill="FFFFFF"/>
        <w:snapToGrid w:val="0"/>
        <w:spacing w:line="578" w:lineRule="exact"/>
        <w:jc w:val="center"/>
        <w:rPr>
          <w:rFonts w:ascii="Cambria" w:hAnsi="Cambria" w:eastAsia="方正小标宋_GBK"/>
          <w:sz w:val="44"/>
          <w:szCs w:val="44"/>
        </w:rPr>
      </w:pPr>
      <w:r>
        <w:rPr>
          <w:rFonts w:ascii="Cambria" w:hAnsi="Cambria" w:eastAsia="方正小标宋_GBK"/>
          <w:sz w:val="44"/>
          <w:szCs w:val="44"/>
        </w:rPr>
        <w:t>重庆市长寿区人民政府</w:t>
      </w:r>
    </w:p>
    <w:p w14:paraId="68DB3B00">
      <w:pPr>
        <w:shd w:val="clear" w:color="auto" w:fill="FFFFFF"/>
        <w:snapToGrid w:val="0"/>
        <w:spacing w:line="578" w:lineRule="exact"/>
        <w:jc w:val="center"/>
        <w:rPr>
          <w:rFonts w:ascii="Cambria" w:hAnsi="Cambria" w:eastAsia="方正小标宋_GBK"/>
          <w:sz w:val="44"/>
          <w:szCs w:val="44"/>
        </w:rPr>
      </w:pPr>
      <w:r>
        <w:rPr>
          <w:rFonts w:hint="eastAsia" w:ascii="Cambria" w:hAnsi="Cambria" w:eastAsia="方正小标宋_GBK"/>
          <w:w w:val="96"/>
          <w:sz w:val="44"/>
          <w:szCs w:val="44"/>
        </w:rPr>
        <w:t>关于调整</w:t>
      </w:r>
      <w:r>
        <w:rPr>
          <w:rFonts w:hint="default" w:ascii="Times New Roman" w:hAnsi="Times New Roman" w:eastAsia="方正小标宋_GBK" w:cs="Times New Roman"/>
          <w:w w:val="96"/>
          <w:sz w:val="44"/>
          <w:szCs w:val="44"/>
        </w:rPr>
        <w:t>长寿区大洪湖水库洪湖水厂（万顺水厂）</w:t>
      </w:r>
      <w:r>
        <w:rPr>
          <w:rFonts w:hint="eastAsia" w:ascii="Cambria" w:hAnsi="Cambria" w:eastAsia="方正小标宋_GBK"/>
          <w:sz w:val="44"/>
          <w:szCs w:val="44"/>
        </w:rPr>
        <w:t>集中式饮用水水源地保护区的通知</w:t>
      </w:r>
    </w:p>
    <w:p w14:paraId="6B00E70C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长寿府发〔202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20"/>
        </w:rPr>
        <w:t>号</w:t>
      </w:r>
    </w:p>
    <w:p w14:paraId="33842837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 w14:paraId="34EE059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Cambria" w:hAnsi="Cambria" w:eastAsia="方正仿宋_GBK" w:cs="Times New Roman"/>
          <w:sz w:val="32"/>
          <w:szCs w:val="20"/>
        </w:rPr>
      </w:pPr>
      <w:r>
        <w:rPr>
          <w:rFonts w:hint="eastAsia" w:ascii="Cambria" w:hAnsi="Cambria" w:eastAsia="方正仿宋_GBK" w:cs="Times New Roman"/>
          <w:sz w:val="32"/>
          <w:szCs w:val="20"/>
          <w:lang w:eastAsia="zh-CN"/>
        </w:rPr>
        <w:t>洪湖镇、万顺镇人民政府，</w:t>
      </w:r>
      <w:r>
        <w:rPr>
          <w:rFonts w:ascii="Cambria" w:hAnsi="Cambria" w:eastAsia="方正仿宋_GBK" w:cs="Times New Roman"/>
          <w:sz w:val="32"/>
          <w:szCs w:val="20"/>
        </w:rPr>
        <w:t>各相关单位：</w:t>
      </w:r>
    </w:p>
    <w:p w14:paraId="6E51974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Cambria" w:hAnsi="Cambria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经市政府批复同意，按照市生态环境局《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关于公布实施万州等区县集中式饮用水水源地保护区的函</w:t>
      </w:r>
      <w:r>
        <w:rPr>
          <w:rFonts w:ascii="Times New Roman" w:hAnsi="Times New Roman" w:eastAsia="方正仿宋_GBK" w:cs="Times New Roman"/>
          <w:sz w:val="32"/>
          <w:szCs w:val="20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渝环函〔2025〕27号</w:t>
      </w:r>
      <w:r>
        <w:rPr>
          <w:rFonts w:ascii="Times New Roman" w:hAnsi="Times New Roman" w:eastAsia="方正仿宋_GBK" w:cs="Times New Roman"/>
          <w:sz w:val="32"/>
          <w:szCs w:val="20"/>
        </w:rPr>
        <w:t>）</w:t>
      </w:r>
      <w:r>
        <w:rPr>
          <w:rFonts w:ascii="Cambria" w:hAnsi="Cambria" w:eastAsia="方正仿宋_GBK" w:cs="Times New Roman"/>
          <w:sz w:val="32"/>
          <w:szCs w:val="20"/>
        </w:rPr>
        <w:t>文件精神，现对</w:t>
      </w:r>
      <w:r>
        <w:rPr>
          <w:rFonts w:hint="eastAsia" w:ascii="Cambria" w:hAnsi="Cambria" w:eastAsia="方正仿宋_GBK" w:cs="Times New Roman"/>
          <w:sz w:val="32"/>
          <w:szCs w:val="20"/>
        </w:rPr>
        <w:t>长寿区大洪湖水库洪湖水厂（万顺水厂）集中式</w:t>
      </w:r>
      <w:r>
        <w:rPr>
          <w:rFonts w:hint="eastAsia" w:ascii="Cambria" w:hAnsi="Cambria" w:eastAsia="方正仿宋_GBK" w:cs="Times New Roman"/>
          <w:sz w:val="32"/>
          <w:szCs w:val="20"/>
          <w:lang w:eastAsia="zh-CN"/>
        </w:rPr>
        <w:t>饮用水水源地</w:t>
      </w:r>
      <w:r>
        <w:rPr>
          <w:rFonts w:ascii="Cambria" w:hAnsi="Cambria" w:eastAsia="方正仿宋_GBK" w:cs="Times New Roman"/>
          <w:sz w:val="32"/>
          <w:szCs w:val="20"/>
        </w:rPr>
        <w:t>保护区予以</w:t>
      </w:r>
      <w:r>
        <w:rPr>
          <w:rFonts w:hint="eastAsia" w:ascii="Cambria" w:hAnsi="Cambria" w:eastAsia="方正仿宋_GBK" w:cs="Times New Roman"/>
          <w:sz w:val="32"/>
          <w:szCs w:val="20"/>
          <w:lang w:eastAsia="zh-CN"/>
        </w:rPr>
        <w:t>调整</w:t>
      </w:r>
      <w:r>
        <w:rPr>
          <w:rFonts w:ascii="Cambria" w:hAnsi="Cambria" w:eastAsia="方正仿宋_GBK" w:cs="Times New Roman"/>
          <w:sz w:val="32"/>
          <w:szCs w:val="20"/>
        </w:rPr>
        <w:t>，请</w:t>
      </w:r>
      <w:r>
        <w:rPr>
          <w:rFonts w:hint="eastAsia" w:ascii="Cambria" w:hAnsi="Cambria" w:eastAsia="方正仿宋_GBK" w:cs="Times New Roman"/>
          <w:sz w:val="32"/>
          <w:szCs w:val="20"/>
          <w:lang w:eastAsia="zh-CN"/>
        </w:rPr>
        <w:t>相关单位根据保护区划分完善水源地规范化建设工作，并会同相关街镇</w:t>
      </w:r>
      <w:r>
        <w:rPr>
          <w:rFonts w:ascii="Times New Roman" w:hAnsi="Times New Roman" w:eastAsia="方正仿宋_GBK" w:cs="Times New Roman"/>
          <w:color w:val="auto"/>
          <w:spacing w:val="0"/>
          <w:sz w:val="32"/>
          <w:szCs w:val="20"/>
        </w:rPr>
        <w:t>按照集中式饮用水水源地管理要求做好相关保护工作，确保饮用水水源地水质安全</w:t>
      </w:r>
      <w:r>
        <w:rPr>
          <w:rFonts w:ascii="Cambria" w:hAnsi="Cambria" w:eastAsia="方正仿宋_GBK" w:cs="Times New Roman"/>
          <w:sz w:val="32"/>
          <w:szCs w:val="20"/>
        </w:rPr>
        <w:t>。</w:t>
      </w:r>
    </w:p>
    <w:p w14:paraId="581CCF8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Cambria" w:hAnsi="Cambria" w:eastAsia="方正仿宋_GBK" w:cs="Times New Roman"/>
          <w:sz w:val="32"/>
          <w:szCs w:val="20"/>
        </w:rPr>
      </w:pPr>
      <w:r>
        <w:rPr>
          <w:rFonts w:ascii="Cambria" w:hAnsi="Cambria" w:eastAsia="方正仿宋_GBK" w:cs="Times New Roman"/>
          <w:sz w:val="32"/>
          <w:szCs w:val="20"/>
        </w:rPr>
        <w:t>附件：</w:t>
      </w:r>
      <w:r>
        <w:rPr>
          <w:rFonts w:hint="eastAsia" w:ascii="Cambria" w:hAnsi="Cambria" w:eastAsia="方正仿宋_GBK" w:cs="Times New Roman"/>
          <w:sz w:val="32"/>
          <w:szCs w:val="20"/>
        </w:rPr>
        <w:t>长寿区大洪湖水库洪湖水厂（万顺水厂）集中式饮用水水源地</w:t>
      </w:r>
      <w:r>
        <w:rPr>
          <w:rFonts w:ascii="Cambria" w:hAnsi="Cambria" w:eastAsia="方正仿宋_GBK" w:cs="Times New Roman"/>
          <w:sz w:val="32"/>
          <w:szCs w:val="20"/>
        </w:rPr>
        <w:t>保护区</w:t>
      </w:r>
      <w:r>
        <w:rPr>
          <w:rFonts w:hint="eastAsia" w:ascii="Cambria" w:hAnsi="Cambria" w:eastAsia="方正仿宋_GBK" w:cs="Times New Roman"/>
          <w:sz w:val="32"/>
          <w:szCs w:val="20"/>
          <w:lang w:eastAsia="zh-CN"/>
        </w:rPr>
        <w:t>调整</w:t>
      </w:r>
      <w:r>
        <w:rPr>
          <w:rFonts w:ascii="Cambria" w:hAnsi="Cambria" w:eastAsia="方正仿宋_GBK" w:cs="Times New Roman"/>
          <w:sz w:val="32"/>
          <w:szCs w:val="20"/>
        </w:rPr>
        <w:t>方案</w:t>
      </w:r>
    </w:p>
    <w:p w14:paraId="2C1019D8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Cambria" w:hAnsi="Cambria" w:eastAsia="方正仿宋_GBK" w:cs="Times New Roman"/>
          <w:sz w:val="32"/>
          <w:szCs w:val="20"/>
        </w:rPr>
      </w:pPr>
    </w:p>
    <w:p w14:paraId="27350ADA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Cambria" w:hAnsi="Cambria" w:eastAsia="方正仿宋_GBK" w:cs="Times New Roman"/>
          <w:sz w:val="32"/>
          <w:szCs w:val="20"/>
        </w:rPr>
      </w:pPr>
    </w:p>
    <w:p w14:paraId="7E9792E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73" w:firstLineChars="1523"/>
        <w:textAlignment w:val="auto"/>
        <w:rPr>
          <w:rFonts w:ascii="Cambria" w:hAnsi="Cambria" w:eastAsia="方正仿宋_GBK" w:cs="Times New Roman"/>
          <w:sz w:val="32"/>
          <w:szCs w:val="20"/>
        </w:rPr>
      </w:pPr>
      <w:r>
        <w:rPr>
          <w:rFonts w:ascii="Cambria" w:hAnsi="Cambria" w:eastAsia="方正仿宋_GBK" w:cs="Times New Roman"/>
          <w:sz w:val="32"/>
          <w:szCs w:val="20"/>
        </w:rPr>
        <w:t>重庆市长寿区人民政府</w:t>
      </w:r>
    </w:p>
    <w:p w14:paraId="5F60BF9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0" w:rightChars="400"/>
        <w:jc w:val="center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                             </w:t>
      </w:r>
      <w:r>
        <w:rPr>
          <w:rFonts w:ascii="Times New Roman" w:hAnsi="Times New Roman" w:eastAsia="方正仿宋_GBK" w:cs="Times New Roman"/>
          <w:sz w:val="32"/>
          <w:szCs w:val="20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2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20"/>
        </w:rPr>
        <w:t>日</w:t>
      </w:r>
    </w:p>
    <w:p w14:paraId="48936FCE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Cambria" w:hAnsi="Cambria" w:eastAsia="方正仿宋_GBK" w:cs="Times New Roman"/>
          <w:sz w:val="32"/>
          <w:szCs w:val="20"/>
        </w:rPr>
        <w:t>（此件公开发布）</w:t>
      </w:r>
    </w:p>
    <w:p w14:paraId="1BE68A2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Cambria" w:hAnsi="Cambria" w:eastAsia="黑体" w:cs="Times New Roman"/>
          <w:sz w:val="32"/>
          <w:szCs w:val="20"/>
        </w:rPr>
      </w:pPr>
      <w:r>
        <w:rPr>
          <w:rFonts w:ascii="Cambria" w:hAnsi="Cambria" w:eastAsia="方正黑体_GBK" w:cs="Times New Roman"/>
          <w:sz w:val="32"/>
          <w:szCs w:val="20"/>
        </w:rPr>
        <w:t>附件</w:t>
      </w:r>
    </w:p>
    <w:p w14:paraId="0839DF6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hanging="17"/>
        <w:jc w:val="center"/>
        <w:textAlignment w:val="auto"/>
        <w:rPr>
          <w:rFonts w:hint="eastAsia" w:ascii="Cambria" w:hAnsi="Cambria" w:eastAsia="方正小标宋_GBK" w:cs="方正小标宋_GBK"/>
          <w:sz w:val="44"/>
          <w:szCs w:val="44"/>
        </w:rPr>
      </w:pPr>
      <w:r>
        <w:rPr>
          <w:rFonts w:hint="eastAsia" w:ascii="Cambria" w:hAnsi="Cambria" w:eastAsia="方正小标宋_GBK" w:cs="方正小标宋_GBK"/>
          <w:sz w:val="44"/>
          <w:szCs w:val="44"/>
        </w:rPr>
        <w:t>长寿区大洪湖水库洪湖水厂（万顺水厂）集中式饮用水</w:t>
      </w:r>
    </w:p>
    <w:p w14:paraId="66679DA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hanging="17"/>
        <w:jc w:val="center"/>
        <w:textAlignment w:val="auto"/>
        <w:rPr>
          <w:rFonts w:ascii="Cambria" w:hAnsi="Cambria" w:eastAsia="方正小标宋_GBK" w:cs="方正小标宋_GBK"/>
          <w:sz w:val="44"/>
          <w:szCs w:val="44"/>
        </w:rPr>
      </w:pPr>
      <w:r>
        <w:rPr>
          <w:rFonts w:hint="eastAsia" w:ascii="Cambria" w:hAnsi="Cambria" w:eastAsia="方正小标宋_GBK" w:cs="方正小标宋_GBK"/>
          <w:sz w:val="44"/>
          <w:szCs w:val="44"/>
        </w:rPr>
        <w:t>水源地</w:t>
      </w:r>
      <w:r>
        <w:rPr>
          <w:rFonts w:ascii="Cambria" w:hAnsi="Cambria" w:eastAsia="方正小标宋_GBK" w:cs="方正小标宋_GBK"/>
          <w:sz w:val="44"/>
          <w:szCs w:val="44"/>
        </w:rPr>
        <w:t>保护区</w:t>
      </w:r>
      <w:r>
        <w:rPr>
          <w:rFonts w:hint="eastAsia" w:ascii="Cambria" w:hAnsi="Cambria" w:eastAsia="方正小标宋_GBK" w:cs="方正小标宋_GBK"/>
          <w:sz w:val="44"/>
          <w:szCs w:val="44"/>
          <w:lang w:eastAsia="zh-CN"/>
        </w:rPr>
        <w:t>调整</w:t>
      </w:r>
      <w:r>
        <w:rPr>
          <w:rFonts w:ascii="Cambria" w:hAnsi="Cambria" w:eastAsia="方正小标宋_GBK" w:cs="方正小标宋_GBK"/>
          <w:sz w:val="44"/>
          <w:szCs w:val="44"/>
        </w:rPr>
        <w:t>方案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020"/>
        <w:gridCol w:w="870"/>
        <w:gridCol w:w="1125"/>
        <w:gridCol w:w="1110"/>
        <w:gridCol w:w="1170"/>
        <w:gridCol w:w="2160"/>
        <w:gridCol w:w="1470"/>
        <w:gridCol w:w="1425"/>
        <w:gridCol w:w="1617"/>
        <w:gridCol w:w="900"/>
        <w:gridCol w:w="872"/>
      </w:tblGrid>
      <w:tr w14:paraId="32A1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49" w:type="dxa"/>
            <w:vMerge w:val="restart"/>
            <w:noWrap w:val="0"/>
            <w:vAlign w:val="center"/>
          </w:tcPr>
          <w:p w14:paraId="7F011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06316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eastAsia="zh-CN" w:bidi="ar"/>
              </w:rPr>
              <w:t>街镇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6AE8F3C3">
            <w:pPr>
              <w:keepNext w:val="0"/>
              <w:keepLines w:val="0"/>
              <w:pageBreakBefore w:val="0"/>
              <w:tabs>
                <w:tab w:val="left" w:pos="377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状态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3E38B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水厂名称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 w14:paraId="47065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水源名称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 w14:paraId="28C86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水源类型</w:t>
            </w:r>
          </w:p>
        </w:tc>
        <w:tc>
          <w:tcPr>
            <w:tcW w:w="8444" w:type="dxa"/>
            <w:gridSpan w:val="6"/>
            <w:noWrap w:val="0"/>
            <w:vAlign w:val="center"/>
          </w:tcPr>
          <w:p w14:paraId="697FB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保护区范围划分</w:t>
            </w:r>
          </w:p>
        </w:tc>
      </w:tr>
      <w:tr w14:paraId="090C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00972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36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7F79C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36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29408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36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38F10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36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 w14:paraId="3106C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36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 w14:paraId="5BACA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36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30" w:type="dxa"/>
            <w:gridSpan w:val="2"/>
            <w:noWrap w:val="0"/>
            <w:vAlign w:val="center"/>
          </w:tcPr>
          <w:p w14:paraId="40F6D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一级保护区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 w14:paraId="59FF0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8" w:firstLineChars="4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二级保护区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 w14:paraId="10C28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8" w:firstLineChars="4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准保护区</w:t>
            </w:r>
          </w:p>
        </w:tc>
      </w:tr>
      <w:tr w14:paraId="4D97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 w14:paraId="3931F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36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787307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36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 w14:paraId="51585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36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 w14:paraId="44667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36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 w14:paraId="4B950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36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 w14:paraId="041A5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 w:firstLine="360"/>
              <w:jc w:val="left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C5B7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水域范围</w:t>
            </w:r>
          </w:p>
        </w:tc>
        <w:tc>
          <w:tcPr>
            <w:tcW w:w="1470" w:type="dxa"/>
            <w:noWrap w:val="0"/>
            <w:vAlign w:val="center"/>
          </w:tcPr>
          <w:p w14:paraId="383CF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陆域范围</w:t>
            </w:r>
          </w:p>
        </w:tc>
        <w:tc>
          <w:tcPr>
            <w:tcW w:w="1425" w:type="dxa"/>
            <w:noWrap w:val="0"/>
            <w:vAlign w:val="center"/>
          </w:tcPr>
          <w:p w14:paraId="68D7E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水域范围</w:t>
            </w:r>
          </w:p>
        </w:tc>
        <w:tc>
          <w:tcPr>
            <w:tcW w:w="1617" w:type="dxa"/>
            <w:noWrap w:val="0"/>
            <w:vAlign w:val="center"/>
          </w:tcPr>
          <w:p w14:paraId="72CA8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陆域范围</w:t>
            </w:r>
          </w:p>
        </w:tc>
        <w:tc>
          <w:tcPr>
            <w:tcW w:w="900" w:type="dxa"/>
            <w:noWrap w:val="0"/>
            <w:vAlign w:val="center"/>
          </w:tcPr>
          <w:p w14:paraId="06C3A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水域范围</w:t>
            </w:r>
          </w:p>
        </w:tc>
        <w:tc>
          <w:tcPr>
            <w:tcW w:w="872" w:type="dxa"/>
            <w:noWrap w:val="0"/>
            <w:vAlign w:val="center"/>
          </w:tcPr>
          <w:p w14:paraId="2BB49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陆域范围</w:t>
            </w:r>
          </w:p>
        </w:tc>
      </w:tr>
      <w:tr w14:paraId="5383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549" w:type="dxa"/>
            <w:vMerge w:val="restart"/>
            <w:shd w:val="clear" w:color="auto" w:fill="auto"/>
            <w:noWrap w:val="0"/>
            <w:vAlign w:val="center"/>
          </w:tcPr>
          <w:p w14:paraId="77434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shd w:val="clear" w:color="000000" w:fill="FFFFFF"/>
            <w:noWrap w:val="0"/>
            <w:vAlign w:val="center"/>
          </w:tcPr>
          <w:p w14:paraId="40C62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  <w:t>洪湖镇、万顺镇</w:t>
            </w:r>
          </w:p>
        </w:tc>
        <w:tc>
          <w:tcPr>
            <w:tcW w:w="870" w:type="dxa"/>
            <w:shd w:val="clear" w:color="000000" w:fill="FFFFFF"/>
            <w:noWrap w:val="0"/>
            <w:vAlign w:val="center"/>
          </w:tcPr>
          <w:p w14:paraId="0E31C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调整前</w:t>
            </w:r>
          </w:p>
        </w:tc>
        <w:tc>
          <w:tcPr>
            <w:tcW w:w="1125" w:type="dxa"/>
            <w:shd w:val="clear" w:color="000000" w:fill="FFFFFF"/>
            <w:noWrap w:val="0"/>
            <w:vAlign w:val="center"/>
          </w:tcPr>
          <w:p w14:paraId="23D34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洪湖水厂、万顺水厂</w:t>
            </w:r>
          </w:p>
        </w:tc>
        <w:tc>
          <w:tcPr>
            <w:tcW w:w="1110" w:type="dxa"/>
            <w:shd w:val="clear" w:color="000000" w:fill="FFFFFF"/>
            <w:noWrap w:val="0"/>
            <w:vAlign w:val="center"/>
          </w:tcPr>
          <w:p w14:paraId="3768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大洪湖水库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 w14:paraId="50EF0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水库型</w:t>
            </w:r>
          </w:p>
        </w:tc>
        <w:tc>
          <w:tcPr>
            <w:tcW w:w="2160" w:type="dxa"/>
            <w:noWrap w:val="0"/>
            <w:vAlign w:val="center"/>
          </w:tcPr>
          <w:p w14:paraId="077F0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分别以洪湖镇王家沟湾取水口、万顺镇深水凼取水口为圆心，1000米为半径的2个扇形水域面积。</w:t>
            </w:r>
          </w:p>
        </w:tc>
        <w:tc>
          <w:tcPr>
            <w:tcW w:w="1470" w:type="dxa"/>
            <w:noWrap w:val="0"/>
            <w:vAlign w:val="center"/>
          </w:tcPr>
          <w:p w14:paraId="7C549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洪水期正常水位取水口侧库岸水平纵深30米。</w:t>
            </w:r>
          </w:p>
        </w:tc>
        <w:tc>
          <w:tcPr>
            <w:tcW w:w="1425" w:type="dxa"/>
            <w:noWrap w:val="0"/>
            <w:vAlign w:val="center"/>
          </w:tcPr>
          <w:p w14:paraId="68C5A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一级保护区以外的整个水库的水域。</w:t>
            </w:r>
          </w:p>
        </w:tc>
        <w:tc>
          <w:tcPr>
            <w:tcW w:w="1617" w:type="dxa"/>
            <w:noWrap w:val="0"/>
            <w:vAlign w:val="center"/>
          </w:tcPr>
          <w:p w14:paraId="1A7FC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洪水期正常水位库岸四周水平纵深30米。</w:t>
            </w:r>
          </w:p>
        </w:tc>
        <w:tc>
          <w:tcPr>
            <w:tcW w:w="900" w:type="dxa"/>
            <w:noWrap w:val="0"/>
            <w:vAlign w:val="center"/>
          </w:tcPr>
          <w:p w14:paraId="3D279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/</w:t>
            </w:r>
          </w:p>
        </w:tc>
        <w:tc>
          <w:tcPr>
            <w:tcW w:w="872" w:type="dxa"/>
            <w:noWrap w:val="0"/>
            <w:vAlign w:val="center"/>
          </w:tcPr>
          <w:p w14:paraId="574C4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/</w:t>
            </w:r>
          </w:p>
        </w:tc>
      </w:tr>
      <w:tr w14:paraId="282D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549" w:type="dxa"/>
            <w:vMerge w:val="continue"/>
            <w:shd w:val="clear" w:color="auto" w:fill="auto"/>
            <w:noWrap w:val="0"/>
            <w:vAlign w:val="center"/>
          </w:tcPr>
          <w:p w14:paraId="64CB0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shd w:val="clear" w:color="000000" w:fill="FFFFFF"/>
            <w:noWrap w:val="0"/>
            <w:vAlign w:val="center"/>
          </w:tcPr>
          <w:p w14:paraId="2198D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</w:pPr>
          </w:p>
        </w:tc>
        <w:tc>
          <w:tcPr>
            <w:tcW w:w="870" w:type="dxa"/>
            <w:shd w:val="clear" w:color="000000" w:fill="FFFFFF"/>
            <w:noWrap w:val="0"/>
            <w:vAlign w:val="center"/>
          </w:tcPr>
          <w:p w14:paraId="37084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调整后</w:t>
            </w:r>
          </w:p>
        </w:tc>
        <w:tc>
          <w:tcPr>
            <w:tcW w:w="1125" w:type="dxa"/>
            <w:shd w:val="clear" w:color="000000" w:fill="FFFFFF"/>
            <w:noWrap w:val="0"/>
            <w:vAlign w:val="center"/>
          </w:tcPr>
          <w:p w14:paraId="57362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洪湖水厂</w:t>
            </w:r>
          </w:p>
        </w:tc>
        <w:tc>
          <w:tcPr>
            <w:tcW w:w="1110" w:type="dxa"/>
            <w:shd w:val="clear" w:color="000000" w:fill="FFFFFF"/>
            <w:noWrap w:val="0"/>
            <w:vAlign w:val="center"/>
          </w:tcPr>
          <w:p w14:paraId="07DB8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大洪湖水库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 w14:paraId="6C36A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auto"/>
                <w:kern w:val="0"/>
                <w:sz w:val="21"/>
                <w:szCs w:val="21"/>
                <w:lang w:bidi="ar"/>
              </w:rPr>
              <w:t>湖库型</w:t>
            </w:r>
          </w:p>
        </w:tc>
        <w:tc>
          <w:tcPr>
            <w:tcW w:w="2160" w:type="dxa"/>
            <w:noWrap w:val="0"/>
            <w:vAlign w:val="center"/>
          </w:tcPr>
          <w:p w14:paraId="4EC1B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取水口半径500m范围内的水域。</w:t>
            </w:r>
          </w:p>
        </w:tc>
        <w:tc>
          <w:tcPr>
            <w:tcW w:w="1470" w:type="dxa"/>
            <w:noWrap w:val="0"/>
            <w:vAlign w:val="center"/>
          </w:tcPr>
          <w:p w14:paraId="3D981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一级保护区水域外200m范围内的陆域，但不超过流域分水岭范围。</w:t>
            </w:r>
          </w:p>
        </w:tc>
        <w:tc>
          <w:tcPr>
            <w:tcW w:w="1425" w:type="dxa"/>
            <w:noWrap w:val="0"/>
            <w:vAlign w:val="center"/>
          </w:tcPr>
          <w:p w14:paraId="6620C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一级保护区外径向距离2000m区域，但不超过水域范围。</w:t>
            </w:r>
          </w:p>
        </w:tc>
        <w:tc>
          <w:tcPr>
            <w:tcW w:w="1617" w:type="dxa"/>
            <w:noWrap w:val="0"/>
            <w:vAlign w:val="center"/>
          </w:tcPr>
          <w:p w14:paraId="27213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ind w:left="0" w:leftChars="0" w:right="0" w:rightChars="0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一级保护区陆域外第一重山脊线内的陆域，但不超过道路排水沟及流域分水岭范围。</w:t>
            </w:r>
          </w:p>
        </w:tc>
        <w:tc>
          <w:tcPr>
            <w:tcW w:w="900" w:type="dxa"/>
            <w:noWrap w:val="0"/>
            <w:vAlign w:val="center"/>
          </w:tcPr>
          <w:p w14:paraId="2A4AB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/</w:t>
            </w:r>
          </w:p>
        </w:tc>
        <w:tc>
          <w:tcPr>
            <w:tcW w:w="872" w:type="dxa"/>
            <w:noWrap w:val="0"/>
            <w:vAlign w:val="center"/>
          </w:tcPr>
          <w:p w14:paraId="4B445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1"/>
                <w:szCs w:val="21"/>
              </w:rPr>
              <w:t>/</w:t>
            </w:r>
          </w:p>
        </w:tc>
      </w:tr>
    </w:tbl>
    <w:p w14:paraId="1F4679D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87" w:right="1962" w:bottom="1474" w:left="184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A26A4"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768BD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4768BD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29453B83">
    <w:pPr>
      <w:pStyle w:val="7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重庆市长寿区人民政府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</w:p>
  <w:p w14:paraId="5A23D94F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4D76B"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A31B0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8A31B0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088F7425"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10795" r="1778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4384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7BF269BC">
    <w:pPr>
      <w:pStyle w:val="7"/>
      <w:wordWrap w:val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重庆市长寿区人民政府办公室发布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B4F9C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1D9F2E19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29347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10795" r="17145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3360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9" name="图片 9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重庆市长寿区人民政府行政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 w14:paraId="3A21F898">
    <w:pPr>
      <w:pStyle w:val="7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41C42DA"/>
    <w:rsid w:val="04B679C3"/>
    <w:rsid w:val="05F07036"/>
    <w:rsid w:val="062E6483"/>
    <w:rsid w:val="06445D03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A6D1382"/>
    <w:rsid w:val="1B2F4AEE"/>
    <w:rsid w:val="1CF734C9"/>
    <w:rsid w:val="1DEC284C"/>
    <w:rsid w:val="1E6523AC"/>
    <w:rsid w:val="22440422"/>
    <w:rsid w:val="22BB4BBB"/>
    <w:rsid w:val="24D14D93"/>
    <w:rsid w:val="2AEB3417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41A38D4"/>
    <w:rsid w:val="4504239D"/>
    <w:rsid w:val="46271A29"/>
    <w:rsid w:val="4BC77339"/>
    <w:rsid w:val="4C9236C5"/>
    <w:rsid w:val="4E250A85"/>
    <w:rsid w:val="4FFD4925"/>
    <w:rsid w:val="505C172E"/>
    <w:rsid w:val="506405EA"/>
    <w:rsid w:val="50D21465"/>
    <w:rsid w:val="52F46F0B"/>
    <w:rsid w:val="532B6A10"/>
    <w:rsid w:val="53D8014D"/>
    <w:rsid w:val="55E064E0"/>
    <w:rsid w:val="572C6D10"/>
    <w:rsid w:val="5B8D42E2"/>
    <w:rsid w:val="5DC34279"/>
    <w:rsid w:val="5FCD688E"/>
    <w:rsid w:val="5FF9BDAA"/>
    <w:rsid w:val="608816D1"/>
    <w:rsid w:val="60EF4E7F"/>
    <w:rsid w:val="62857768"/>
    <w:rsid w:val="648B0A32"/>
    <w:rsid w:val="653575C7"/>
    <w:rsid w:val="65A31A8A"/>
    <w:rsid w:val="665233C1"/>
    <w:rsid w:val="69AC0D42"/>
    <w:rsid w:val="6AD9688B"/>
    <w:rsid w:val="6D0E3F22"/>
    <w:rsid w:val="73B13777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uiPriority w:val="99"/>
    <w:pPr>
      <w:spacing w:after="120"/>
    </w:pPr>
    <w:rPr>
      <w:kern w:val="0"/>
      <w:sz w:val="2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="Calibri" w:hAnsi="Calibri" w:eastAsia="方正仿宋_GBK" w:cs="Times New Roman"/>
      <w:kern w:val="0"/>
      <w:sz w:val="32"/>
      <w:szCs w:val="32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ca-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370</Characters>
  <Lines>1</Lines>
  <Paragraphs>1</Paragraphs>
  <TotalTime>0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CY</cp:lastModifiedBy>
  <cp:lastPrinted>2022-05-11T16:46:00Z</cp:lastPrinted>
  <dcterms:modified xsi:type="dcterms:W3CDTF">2025-04-02T06:12:54Z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eyJoZGlkIjoiNDZlNTUwNzY2MzY2YjEyYmZkMzM5NDdhMWFhNmM1MjAiLCJ1c2VySWQiOiIxNTU0ODU1NDcxIn0=</vt:lpwstr>
  </property>
</Properties>
</file>