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ind w:left="0" w:lef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重庆市长寿区信访办公室</w:t>
      </w:r>
    </w:p>
    <w:p>
      <w:pPr>
        <w:keepNext w:val="0"/>
        <w:keepLines w:val="0"/>
        <w:pageBreakBefore w:val="0"/>
        <w:kinsoku/>
        <w:wordWrap/>
        <w:overflowPunct/>
        <w:topLinePunct w:val="0"/>
        <w:autoSpaceDE/>
        <w:autoSpaceDN/>
        <w:bidi w:val="0"/>
        <w:adjustRightInd/>
        <w:snapToGrid w:val="0"/>
        <w:spacing w:line="594" w:lineRule="exact"/>
        <w:ind w:left="0" w:leftChars="0"/>
        <w:jc w:val="center"/>
        <w:textAlignment w:val="auto"/>
        <w:outlineLvl w:val="9"/>
        <w:rPr>
          <w:rFonts w:hint="default" w:ascii="Times New Roman" w:hAnsi="Times New Roman" w:eastAsia="方正小标宋_GBK" w:cs="Times New Roman"/>
          <w:spacing w:val="-20"/>
          <w:sz w:val="44"/>
          <w:szCs w:val="44"/>
        </w:rPr>
      </w:pPr>
      <w:bookmarkStart w:id="0" w:name="_GoBack"/>
      <w:r>
        <w:rPr>
          <w:rFonts w:hint="default" w:ascii="Times New Roman" w:hAnsi="Times New Roman" w:eastAsia="方正小标宋_GBK" w:cs="Times New Roman"/>
          <w:spacing w:val="-20"/>
          <w:sz w:val="44"/>
          <w:szCs w:val="44"/>
          <w:lang w:eastAsia="zh-CN"/>
        </w:rPr>
        <w:t>关于2023年度政府法治建设情况的报告</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cs="Times New Roma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4" w:lineRule="exact"/>
        <w:ind w:right="0" w:rightChars="0"/>
        <w:jc w:val="both"/>
        <w:textAlignment w:val="auto"/>
        <w:rPr>
          <w:rFonts w:hint="default" w:ascii="Times New Roman" w:hAnsi="Times New Roman" w:eastAsia="方正黑体_GBK" w:cs="Times New Roman"/>
          <w:b w:val="0"/>
          <w:bCs/>
          <w:sz w:val="32"/>
          <w:szCs w:val="32"/>
        </w:rPr>
      </w:pPr>
      <w:r>
        <w:rPr>
          <w:rStyle w:val="8"/>
          <w:rFonts w:hint="default" w:ascii="Times New Roman" w:hAnsi="Times New Roman" w:eastAsia="方正黑体_GBK" w:cs="Times New Roman"/>
          <w:b w:val="0"/>
          <w:bCs/>
          <w:i w:val="0"/>
          <w:caps w:val="0"/>
          <w:color w:val="333333"/>
          <w:spacing w:val="0"/>
          <w:sz w:val="32"/>
          <w:szCs w:val="32"/>
          <w:shd w:val="clear" w:color="auto" w:fill="FFFFFF"/>
          <w:lang w:val="en-US" w:eastAsia="zh-CN"/>
        </w:rPr>
        <w:t xml:space="preserve">    </w:t>
      </w:r>
      <w:r>
        <w:rPr>
          <w:rStyle w:val="8"/>
          <w:rFonts w:hint="default" w:ascii="Times New Roman" w:hAnsi="Times New Roman" w:eastAsia="方正黑体_GBK" w:cs="Times New Roman"/>
          <w:b w:val="0"/>
          <w:bCs/>
          <w:i w:val="0"/>
          <w:caps w:val="0"/>
          <w:color w:val="333333"/>
          <w:spacing w:val="0"/>
          <w:sz w:val="32"/>
          <w:szCs w:val="32"/>
          <w:shd w:val="clear" w:color="auto" w:fill="FFFFFF"/>
        </w:rPr>
        <w:t>一、202</w:t>
      </w:r>
      <w:r>
        <w:rPr>
          <w:rStyle w:val="8"/>
          <w:rFonts w:hint="eastAsia" w:ascii="Times New Roman" w:hAnsi="Times New Roman" w:eastAsia="方正黑体_GBK" w:cs="Times New Roman"/>
          <w:b w:val="0"/>
          <w:bCs/>
          <w:i w:val="0"/>
          <w:caps w:val="0"/>
          <w:color w:val="333333"/>
          <w:spacing w:val="0"/>
          <w:sz w:val="32"/>
          <w:szCs w:val="32"/>
          <w:shd w:val="clear" w:color="auto" w:fill="FFFFFF"/>
          <w:lang w:val="en-US" w:eastAsia="zh-CN"/>
        </w:rPr>
        <w:t>3</w:t>
      </w:r>
      <w:r>
        <w:rPr>
          <w:rStyle w:val="8"/>
          <w:rFonts w:hint="default" w:ascii="Times New Roman" w:hAnsi="Times New Roman" w:eastAsia="方正黑体_GBK" w:cs="Times New Roman"/>
          <w:b w:val="0"/>
          <w:bCs/>
          <w:i w:val="0"/>
          <w:caps w:val="0"/>
          <w:color w:val="333333"/>
          <w:spacing w:val="0"/>
          <w:sz w:val="32"/>
          <w:szCs w:val="32"/>
          <w:shd w:val="clear" w:color="auto" w:fill="FFFFFF"/>
        </w:rPr>
        <w:t>年法治建设工作情况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202</w:t>
      </w:r>
      <w:r>
        <w:rPr>
          <w:rFonts w:hint="eastAsia" w:ascii="Times New Roman" w:hAnsi="Times New Roman" w:cs="Times New Roman"/>
          <w:kern w:val="2"/>
          <w:sz w:val="32"/>
          <w:lang w:val="en-US" w:eastAsia="zh-CN" w:bidi="ar-SA"/>
        </w:rPr>
        <w:t>3</w:t>
      </w:r>
      <w:r>
        <w:rPr>
          <w:rFonts w:hint="default" w:ascii="Times New Roman" w:hAnsi="Times New Roman" w:eastAsia="方正仿宋_GBK" w:cs="Times New Roman"/>
          <w:kern w:val="2"/>
          <w:sz w:val="32"/>
          <w:lang w:val="en-US" w:eastAsia="zh-CN" w:bidi="ar-SA"/>
        </w:rPr>
        <w:t>年，我办坚持</w:t>
      </w:r>
      <w:r>
        <w:rPr>
          <w:rFonts w:hint="eastAsia" w:ascii="Times New Roman" w:hAnsi="Times New Roman" w:cs="Times New Roman"/>
          <w:kern w:val="2"/>
          <w:sz w:val="32"/>
          <w:lang w:val="en-US" w:eastAsia="zh-CN" w:bidi="ar-SA"/>
        </w:rPr>
        <w:t>以习近平新时代中国特色社会主义思想为指引，全面学习贯彻党的二十大精神</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eastAsia="zh-CN"/>
        </w:rPr>
        <w:t>习近平法治思想、</w:t>
      </w:r>
      <w:r>
        <w:rPr>
          <w:rFonts w:hint="eastAsia" w:ascii="方正仿宋_GBK" w:hAnsi="方正仿宋_GBK" w:eastAsia="方正仿宋_GBK" w:cs="方正仿宋_GBK"/>
          <w:sz w:val="32"/>
          <w:szCs w:val="32"/>
        </w:rPr>
        <w:t>习近平总书记对重庆所作重要讲话和系列指示批示精神</w:t>
      </w:r>
      <w:r>
        <w:rPr>
          <w:rFonts w:hint="eastAsia" w:ascii="方正仿宋_GBK" w:hAnsi="方正仿宋_GBK" w:eastAsia="方正仿宋_GBK" w:cs="方正仿宋_GBK"/>
          <w:sz w:val="32"/>
          <w:szCs w:val="32"/>
          <w:lang w:eastAsia="zh-CN"/>
        </w:rPr>
        <w:t>；认真贯彻落实市委六届二次、三次</w:t>
      </w:r>
      <w:r>
        <w:rPr>
          <w:rFonts w:hint="eastAsia" w:ascii="方正仿宋_GBK" w:hAnsi="方正仿宋_GBK" w:cs="方正仿宋_GBK"/>
          <w:sz w:val="32"/>
          <w:szCs w:val="32"/>
          <w:lang w:eastAsia="zh-CN"/>
        </w:rPr>
        <w:t>、四次</w:t>
      </w:r>
      <w:r>
        <w:rPr>
          <w:rFonts w:hint="eastAsia" w:ascii="方正仿宋_GBK" w:hAnsi="方正仿宋_GBK" w:eastAsia="方正仿宋_GBK" w:cs="方正仿宋_GBK"/>
          <w:sz w:val="32"/>
          <w:szCs w:val="32"/>
          <w:lang w:eastAsia="zh-CN"/>
        </w:rPr>
        <w:t>全会和区委十四届历次全会精神</w:t>
      </w:r>
      <w:r>
        <w:rPr>
          <w:rFonts w:hint="default" w:ascii="Times New Roman" w:hAnsi="Times New Roman" w:eastAsia="方正仿宋_GBK" w:cs="Times New Roman"/>
          <w:kern w:val="2"/>
          <w:sz w:val="32"/>
          <w:lang w:val="en-US" w:eastAsia="zh-CN" w:bidi="ar-SA"/>
        </w:rPr>
        <w:t>。</w:t>
      </w:r>
      <w:r>
        <w:rPr>
          <w:rFonts w:hint="eastAsia" w:ascii="Times New Roman" w:hAnsi="Times New Roman" w:cs="Times New Roman"/>
          <w:kern w:val="2"/>
          <w:sz w:val="32"/>
          <w:lang w:val="en-US" w:eastAsia="zh-CN" w:bidi="ar-SA"/>
        </w:rPr>
        <w:t>依托会议、调研、干部接访下访等形式，</w:t>
      </w:r>
      <w:r>
        <w:rPr>
          <w:rFonts w:hint="default" w:ascii="Times New Roman" w:hAnsi="Times New Roman" w:eastAsia="方正仿宋_GBK" w:cs="Times New Roman"/>
          <w:kern w:val="2"/>
          <w:sz w:val="32"/>
          <w:lang w:val="en-US" w:eastAsia="zh-CN" w:bidi="ar-SA"/>
        </w:rPr>
        <w:t>坚持法治宣传教育与法治实践相结合，</w:t>
      </w:r>
      <w:r>
        <w:rPr>
          <w:rFonts w:hint="eastAsia" w:ascii="Times New Roman" w:hAnsi="Times New Roman" w:cs="Times New Roman"/>
          <w:kern w:val="2"/>
          <w:sz w:val="32"/>
          <w:lang w:val="en-US" w:eastAsia="zh-CN" w:bidi="ar-SA"/>
        </w:rPr>
        <w:t>努力推动全区信访法治化建设全面有效有序开展</w:t>
      </w:r>
      <w:r>
        <w:rPr>
          <w:rFonts w:hint="default" w:ascii="Times New Roman" w:hAnsi="Times New Roman" w:eastAsia="方正仿宋_GBK" w:cs="Times New Roman"/>
          <w:kern w:val="2"/>
          <w:sz w:val="32"/>
          <w:lang w:val="en-US" w:eastAsia="zh-CN" w:bidi="ar-SA"/>
        </w:rPr>
        <w:t>，取得了良好的工作成效。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rPr>
      </w:pPr>
      <w:r>
        <w:rPr>
          <w:rFonts w:hint="default" w:ascii="Times New Roman" w:hAnsi="Times New Roman" w:eastAsia="方正楷体_GBK" w:cs="Times New Roman"/>
          <w:lang w:val="en-US" w:eastAsia="zh-CN"/>
        </w:rPr>
        <w:t>（一）</w:t>
      </w:r>
      <w:r>
        <w:rPr>
          <w:rFonts w:hint="default" w:ascii="Times New Roman" w:hAnsi="Times New Roman" w:eastAsia="方正楷体_GBK" w:cs="Times New Roman"/>
        </w:rPr>
        <w:t>深入学习研究，</w:t>
      </w:r>
      <w:r>
        <w:rPr>
          <w:rFonts w:hint="default" w:ascii="Times New Roman" w:hAnsi="Times New Roman" w:eastAsia="方正楷体_GBK" w:cs="Times New Roman"/>
          <w:lang w:eastAsia="zh-CN"/>
        </w:rPr>
        <w:t>树立</w:t>
      </w:r>
      <w:r>
        <w:rPr>
          <w:rFonts w:hint="default" w:ascii="Times New Roman" w:hAnsi="Times New Roman" w:eastAsia="方正楷体_GBK" w:cs="Times New Roman"/>
        </w:rPr>
        <w:t>法治思维。</w:t>
      </w:r>
      <w:r>
        <w:rPr>
          <w:rFonts w:hint="default" w:ascii="Times New Roman" w:hAnsi="Times New Roman" w:cs="Times New Roman"/>
        </w:rPr>
        <w:t>始终坚持和完善领导干部集中学法，把法治学习纳入党组理论学习中心组和干部</w:t>
      </w:r>
      <w:r>
        <w:rPr>
          <w:rFonts w:hint="default" w:ascii="Times New Roman" w:hAnsi="Times New Roman" w:cs="Times New Roman"/>
          <w:lang w:eastAsia="zh-CN"/>
        </w:rPr>
        <w:t>职工大会</w:t>
      </w:r>
      <w:r>
        <w:rPr>
          <w:rFonts w:hint="default" w:ascii="Times New Roman" w:hAnsi="Times New Roman" w:cs="Times New Roman"/>
        </w:rPr>
        <w:t>学习内容，</w:t>
      </w:r>
      <w:r>
        <w:rPr>
          <w:rFonts w:hint="eastAsia" w:ascii="Times New Roman" w:hAnsi="Times New Roman" w:eastAsia="方正仿宋_GBK" w:cs="方正仿宋_GBK"/>
          <w:color w:val="auto"/>
          <w:sz w:val="32"/>
          <w:szCs w:val="32"/>
          <w:highlight w:val="none"/>
          <w:lang w:val="en-US" w:eastAsia="zh-CN"/>
        </w:rPr>
        <w:t>全年组织全办干部职工系统学习近平法治思想、《信访工作条例》等法律法规5次，</w:t>
      </w:r>
      <w:r>
        <w:rPr>
          <w:rFonts w:hint="default" w:ascii="Times New Roman" w:hAnsi="Times New Roman" w:eastAsia="方正仿宋_GBK" w:cs="方正仿宋_GBK"/>
          <w:color w:val="auto"/>
          <w:sz w:val="32"/>
          <w:szCs w:val="32"/>
          <w:highlight w:val="none"/>
          <w:lang w:val="en-US" w:eastAsia="zh-CN"/>
        </w:rPr>
        <w:t>全办</w:t>
      </w:r>
      <w:r>
        <w:rPr>
          <w:rFonts w:hint="eastAsia" w:ascii="Times New Roman" w:hAnsi="Times New Roman" w:eastAsia="方正仿宋_GBK" w:cs="方正仿宋_GBK"/>
          <w:color w:val="auto"/>
          <w:sz w:val="32"/>
          <w:szCs w:val="32"/>
          <w:highlight w:val="none"/>
          <w:lang w:val="en-US" w:eastAsia="zh-CN"/>
        </w:rPr>
        <w:t>19</w:t>
      </w:r>
      <w:r>
        <w:rPr>
          <w:rFonts w:hint="default" w:ascii="Times New Roman" w:hAnsi="Times New Roman" w:eastAsia="方正仿宋_GBK" w:cs="方正仿宋_GBK"/>
          <w:color w:val="auto"/>
          <w:sz w:val="32"/>
          <w:szCs w:val="32"/>
          <w:highlight w:val="none"/>
          <w:lang w:val="en-US" w:eastAsia="zh-CN"/>
        </w:rPr>
        <w:t>名干部均通过法治理论考试，其中</w:t>
      </w:r>
      <w:r>
        <w:rPr>
          <w:rFonts w:hint="eastAsia" w:ascii="Times New Roman" w:hAnsi="Times New Roman" w:eastAsia="方正仿宋_GBK" w:cs="方正仿宋_GBK"/>
          <w:color w:val="auto"/>
          <w:sz w:val="32"/>
          <w:szCs w:val="32"/>
          <w:highlight w:val="none"/>
          <w:lang w:val="en-US" w:eastAsia="zh-CN"/>
        </w:rPr>
        <w:t>2</w:t>
      </w:r>
      <w:r>
        <w:rPr>
          <w:rFonts w:hint="default" w:ascii="Times New Roman" w:hAnsi="Times New Roman" w:eastAsia="方正仿宋_GBK" w:cs="方正仿宋_GBK"/>
          <w:color w:val="auto"/>
          <w:sz w:val="32"/>
          <w:szCs w:val="32"/>
          <w:highlight w:val="none"/>
          <w:lang w:val="en-US" w:eastAsia="zh-CN"/>
        </w:rPr>
        <w:t>人参加线上抽考、</w:t>
      </w:r>
      <w:r>
        <w:rPr>
          <w:rFonts w:hint="eastAsia" w:ascii="Times New Roman" w:hAnsi="Times New Roman" w:eastAsia="方正仿宋_GBK" w:cs="方正仿宋_GBK"/>
          <w:color w:val="auto"/>
          <w:sz w:val="32"/>
          <w:szCs w:val="32"/>
          <w:highlight w:val="none"/>
          <w:lang w:val="en-US" w:eastAsia="zh-CN"/>
        </w:rPr>
        <w:t>17</w:t>
      </w:r>
      <w:r>
        <w:rPr>
          <w:rFonts w:hint="default" w:ascii="Times New Roman" w:hAnsi="Times New Roman" w:eastAsia="方正仿宋_GBK" w:cs="方正仿宋_GBK"/>
          <w:color w:val="auto"/>
          <w:sz w:val="32"/>
          <w:szCs w:val="32"/>
          <w:highlight w:val="none"/>
          <w:lang w:val="en-US" w:eastAsia="zh-CN"/>
        </w:rPr>
        <w:t>人参加网络考试</w:t>
      </w:r>
      <w:r>
        <w:rPr>
          <w:rFonts w:hint="eastAsia" w:ascii="Times New Roman" w:hAnsi="Times New Roman" w:eastAsia="方正仿宋_GBK" w:cs="方正仿宋_GBK"/>
          <w:color w:val="auto"/>
          <w:sz w:val="32"/>
          <w:szCs w:val="32"/>
          <w:highlight w:val="none"/>
          <w:lang w:val="en-US" w:eastAsia="zh-CN"/>
        </w:rPr>
        <w:t>，参考率、合格率均达100%</w:t>
      </w:r>
      <w:r>
        <w:rPr>
          <w:rFonts w:hint="default" w:ascii="Times New Roman" w:hAnsi="Times New Roman" w:cs="Times New Roman"/>
        </w:rPr>
        <w:t>。全年</w:t>
      </w:r>
      <w:r>
        <w:rPr>
          <w:rFonts w:hint="default" w:ascii="Times New Roman" w:hAnsi="Times New Roman" w:eastAsia="方正仿宋_GBK" w:cs="Times New Roman"/>
          <w:sz w:val="32"/>
          <w:szCs w:val="32"/>
        </w:rPr>
        <w:t>开展党组</w:t>
      </w:r>
      <w:r>
        <w:rPr>
          <w:rFonts w:hint="eastAsia" w:ascii="Times New Roman" w:hAnsi="Times New Roman" w:cs="Times New Roman"/>
          <w:sz w:val="32"/>
          <w:szCs w:val="32"/>
          <w:lang w:eastAsia="zh-CN"/>
        </w:rPr>
        <w:t>理论</w:t>
      </w:r>
      <w:r>
        <w:rPr>
          <w:rFonts w:hint="default" w:ascii="Times New Roman" w:hAnsi="Times New Roman" w:eastAsia="方正仿宋_GBK" w:cs="Times New Roman"/>
          <w:sz w:val="32"/>
          <w:szCs w:val="32"/>
        </w:rPr>
        <w:t>中心组集中学习1</w:t>
      </w:r>
      <w:r>
        <w:rPr>
          <w:rFonts w:hint="eastAsia"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次，主题党日活动12次，支部大会12次，周例会学习</w:t>
      </w:r>
      <w:r>
        <w:rPr>
          <w:rFonts w:hint="default" w:ascii="Times New Roman" w:hAnsi="Times New Roman" w:eastAsia="方正仿宋_GBK" w:cs="Times New Roman"/>
          <w:sz w:val="32"/>
          <w:szCs w:val="32"/>
          <w:highlight w:val="none"/>
        </w:rPr>
        <w:t>6</w:t>
      </w:r>
      <w:r>
        <w:rPr>
          <w:rFonts w:hint="eastAsia" w:ascii="Times New Roman" w:hAnsi="Times New Roman" w:cs="Times New Roman"/>
          <w:sz w:val="32"/>
          <w:szCs w:val="32"/>
          <w:highlight w:val="none"/>
          <w:lang w:val="en-US" w:eastAsia="zh-CN"/>
        </w:rPr>
        <w:t>0</w:t>
      </w:r>
      <w:r>
        <w:rPr>
          <w:rFonts w:hint="default" w:ascii="Times New Roman" w:hAnsi="Times New Roman" w:eastAsia="方正仿宋_GBK" w:cs="Times New Roman"/>
          <w:sz w:val="32"/>
          <w:szCs w:val="32"/>
          <w:highlight w:val="none"/>
        </w:rPr>
        <w:t>余</w:t>
      </w:r>
      <w:r>
        <w:rPr>
          <w:rFonts w:hint="default" w:ascii="Times New Roman" w:hAnsi="Times New Roman" w:eastAsia="方正仿宋_GBK" w:cs="Times New Roman"/>
          <w:sz w:val="32"/>
          <w:szCs w:val="32"/>
        </w:rPr>
        <w:t>次</w:t>
      </w:r>
      <w:r>
        <w:rPr>
          <w:rFonts w:hint="default" w:ascii="Times New Roman" w:hAnsi="Times New Roman" w:cs="Times New Roman"/>
          <w:sz w:val="32"/>
          <w:szCs w:val="32"/>
        </w:rPr>
        <w:t>；</w:t>
      </w:r>
      <w:r>
        <w:rPr>
          <w:rFonts w:hint="eastAsia" w:ascii="Times New Roman" w:hAnsi="Times New Roman" w:eastAsia="方正仿宋_GBK" w:cs="方正仿宋_GBK"/>
          <w:color w:val="000000"/>
          <w:sz w:val="32"/>
          <w:szCs w:val="32"/>
          <w:lang w:val="en-US" w:eastAsia="zh-CN"/>
        </w:rPr>
        <w:t>开展“以案四说”警示教育</w:t>
      </w:r>
      <w:r>
        <w:rPr>
          <w:rFonts w:hint="eastAsia" w:ascii="Times New Roman" w:hAnsi="Times New Roman" w:cs="方正仿宋_GBK"/>
          <w:color w:val="000000"/>
          <w:sz w:val="32"/>
          <w:szCs w:val="32"/>
          <w:lang w:val="en-US" w:eastAsia="zh-CN"/>
        </w:rPr>
        <w:t>1次</w:t>
      </w:r>
      <w:r>
        <w:rPr>
          <w:rFonts w:hint="eastAsia" w:ascii="Times New Roman" w:hAnsi="Times New Roman" w:eastAsia="方正仿宋_GBK" w:cs="方正仿宋_GBK"/>
          <w:color w:val="000000"/>
          <w:sz w:val="32"/>
          <w:szCs w:val="32"/>
          <w:lang w:val="en-US" w:eastAsia="zh-CN"/>
        </w:rPr>
        <w:t>，观看警示教育片《踏错的“第一步”》，通报典型案例5次</w:t>
      </w:r>
      <w:r>
        <w:rPr>
          <w:rFonts w:hint="default" w:ascii="Times New Roman" w:hAnsi="Times New Roman"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开展节前廉洁教育6次，营造不敢腐不能腐不想腐的浓烈氛围。排查廉政风险点14条，制定防控措施32条，开展谈心谈话30余人次</w:t>
      </w:r>
      <w:r>
        <w:rPr>
          <w:rFonts w:hint="eastAsia" w:ascii="Times New Roman" w:hAnsi="Times New Roman" w:cs="方正仿宋_GBK"/>
          <w:color w:val="000000"/>
          <w:sz w:val="32"/>
          <w:szCs w:val="32"/>
          <w:lang w:val="en-US" w:eastAsia="zh-CN"/>
        </w:rPr>
        <w:t>。</w:t>
      </w:r>
      <w:r>
        <w:rPr>
          <w:rFonts w:hint="default" w:ascii="Times New Roman" w:hAnsi="Times New Roman" w:eastAsia="方正仿宋_GBK" w:cs="Times New Roman"/>
          <w:sz w:val="32"/>
          <w:szCs w:val="32"/>
          <w:highlight w:val="none"/>
          <w:lang w:val="en-US" w:eastAsia="zh-CN"/>
        </w:rPr>
        <w:t>深入开展《信访工作条例》实施一周年和信访工作法治化宣讲活动，</w:t>
      </w:r>
      <w:r>
        <w:rPr>
          <w:rFonts w:hint="eastAsia" w:ascii="Times New Roman" w:hAnsi="Times New Roman" w:eastAsia="方正仿宋_GBK" w:cs="Times New Roman"/>
          <w:sz w:val="32"/>
          <w:szCs w:val="32"/>
          <w:highlight w:val="none"/>
          <w:lang w:val="en-US" w:eastAsia="zh-CN"/>
        </w:rPr>
        <w:t>各街镇各部门开展宣传活动32次，编发宣传资料5.3万册，长寿电视台录制播放专题片6期，长寿日报刊发专题</w:t>
      </w:r>
      <w:r>
        <w:rPr>
          <w:rFonts w:hint="default" w:ascii="Times New Roman" w:hAnsi="Times New Roman" w:cs="Times New Roman"/>
          <w:sz w:val="32"/>
          <w:szCs w:val="32"/>
          <w:highlight w:val="none"/>
          <w:lang w:eastAsia="zh-CN"/>
        </w:rPr>
        <w:t>报道</w:t>
      </w:r>
      <w:r>
        <w:rPr>
          <w:rFonts w:hint="eastAsia" w:ascii="Times New Roman" w:hAnsi="Times New Roman" w:eastAsia="方正仿宋_GBK" w:cs="Times New Roman"/>
          <w:sz w:val="32"/>
          <w:szCs w:val="32"/>
          <w:highlight w:val="none"/>
          <w:lang w:val="en-US" w:eastAsia="zh-CN"/>
        </w:rPr>
        <w:t>12期，大力营造信访必须信法的良好氛围</w:t>
      </w:r>
      <w:r>
        <w:rPr>
          <w:rFonts w:hint="eastAsia" w:ascii="Times New Roman" w:hAnsi="Times New Roman" w:cs="方正仿宋_GBK"/>
          <w:color w:val="000000"/>
          <w:sz w:val="32"/>
          <w:szCs w:val="32"/>
          <w:lang w:val="en-US" w:eastAsia="zh-CN"/>
        </w:rPr>
        <w:t>，组织全区信访法治化培训3次</w:t>
      </w:r>
      <w:r>
        <w:rPr>
          <w:rFonts w:hint="eastAsia" w:ascii="Times New Roman" w:hAnsi="Times New Roman" w:eastAsia="方正仿宋_GBK" w:cs="方正仿宋_GBK"/>
          <w:color w:val="000000"/>
          <w:sz w:val="32"/>
          <w:szCs w:val="32"/>
          <w:lang w:val="en-US" w:eastAsia="zh-CN"/>
        </w:rPr>
        <w:t>。</w:t>
      </w:r>
      <w:r>
        <w:rPr>
          <w:rFonts w:hint="default" w:ascii="Times New Roman" w:hAnsi="Times New Roman" w:cs="Times New Roman"/>
        </w:rPr>
        <w:t>有效提高领导干部依法行政的能力水平和党员干部的法治思维</w:t>
      </w:r>
      <w:r>
        <w:rPr>
          <w:rFonts w:hint="eastAsia" w:ascii="Times New Roman" w:hAnsi="Times New Roman" w:cs="Times New Roman"/>
          <w:lang w:eastAsia="zh-CN"/>
        </w:rPr>
        <w:t>，</w:t>
      </w:r>
      <w:r>
        <w:rPr>
          <w:rFonts w:hint="default" w:ascii="Times New Roman" w:hAnsi="Times New Roman" w:eastAsia="方正仿宋_GBK" w:cs="方正仿宋_GBK"/>
          <w:color w:val="auto"/>
          <w:sz w:val="32"/>
          <w:szCs w:val="32"/>
          <w:highlight w:val="none"/>
          <w:lang w:val="en-US" w:eastAsia="zh-CN"/>
        </w:rPr>
        <w:t>加强干部职工法治观念，</w:t>
      </w:r>
      <w:r>
        <w:rPr>
          <w:rFonts w:hint="eastAsia" w:ascii="Times New Roman" w:hAnsi="Times New Roman" w:cs="方正仿宋_GBK"/>
          <w:color w:val="auto"/>
          <w:sz w:val="32"/>
          <w:szCs w:val="32"/>
          <w:highlight w:val="none"/>
          <w:lang w:val="en-US" w:eastAsia="zh-CN"/>
        </w:rPr>
        <w:t>提高履职能力。</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rPr>
        <w:t>（</w:t>
      </w:r>
      <w:r>
        <w:rPr>
          <w:rFonts w:hint="eastAsia" w:ascii="Times New Roman" w:hAnsi="Times New Roman" w:eastAsia="方正楷体_GBK" w:cs="Times New Roman"/>
          <w:lang w:eastAsia="zh-CN"/>
        </w:rPr>
        <w:t>二</w:t>
      </w:r>
      <w:r>
        <w:rPr>
          <w:rFonts w:hint="default" w:ascii="Times New Roman" w:hAnsi="Times New Roman" w:eastAsia="方正楷体_GBK" w:cs="Times New Roman"/>
        </w:rPr>
        <w:t>）</w:t>
      </w:r>
      <w:r>
        <w:rPr>
          <w:rFonts w:hint="default" w:ascii="Times New Roman" w:hAnsi="Times New Roman" w:eastAsia="方正楷体_GBK" w:cs="Times New Roman"/>
          <w:b w:val="0"/>
          <w:bCs/>
          <w:color w:val="auto"/>
          <w:sz w:val="32"/>
          <w:szCs w:val="32"/>
          <w:lang w:val="en-US" w:eastAsia="zh-CN"/>
        </w:rPr>
        <w:t>坚持</w:t>
      </w:r>
      <w:r>
        <w:rPr>
          <w:rFonts w:hint="eastAsia" w:ascii="Times New Roman" w:hAnsi="Times New Roman" w:eastAsia="方正楷体_GBK" w:cs="Times New Roman"/>
          <w:b w:val="0"/>
          <w:bCs/>
          <w:color w:val="auto"/>
          <w:sz w:val="32"/>
          <w:szCs w:val="32"/>
          <w:lang w:val="en-US" w:eastAsia="zh-CN"/>
        </w:rPr>
        <w:t>依法执政，运用法治思维解决问题</w:t>
      </w:r>
      <w:r>
        <w:rPr>
          <w:rFonts w:hint="default" w:ascii="Times New Roman" w:hAnsi="Times New Roman" w:eastAsia="方正楷体_GBK" w:cs="Times New Roman"/>
          <w:b w:val="0"/>
          <w:bCs/>
          <w:color w:val="auto"/>
          <w:sz w:val="32"/>
          <w:szCs w:val="32"/>
          <w:lang w:val="en-US" w:eastAsia="zh-CN"/>
        </w:rPr>
        <w:t>。</w:t>
      </w:r>
      <w:r>
        <w:rPr>
          <w:rFonts w:hint="eastAsia" w:ascii="Times New Roman" w:hAnsi="Times New Roman" w:cs="Times New Roman"/>
          <w:b/>
          <w:bCs/>
          <w:sz w:val="32"/>
          <w:szCs w:val="32"/>
          <w:lang w:eastAsia="zh-CN"/>
        </w:rPr>
        <w:t>一</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rPr>
        <w:t>坚持以人民为中心，不断改进调查研究，积极探索推行</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最多访一次</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做法，</w:t>
      </w:r>
      <w:r>
        <w:rPr>
          <w:rFonts w:hint="eastAsia" w:ascii="Times New Roman" w:hAnsi="Times New Roman" w:eastAsia="方正仿宋_GBK" w:cs="Times New Roman"/>
          <w:sz w:val="32"/>
          <w:szCs w:val="32"/>
          <w:lang w:val="en-US" w:eastAsia="zh-CN"/>
        </w:rPr>
        <w:t>信访事项首接首办、接诉即</w:t>
      </w:r>
      <w:r>
        <w:rPr>
          <w:rFonts w:hint="eastAsia" w:ascii="方正仿宋_GBK" w:hAnsi="方正仿宋_GBK" w:eastAsia="方正仿宋_GBK" w:cs="方正仿宋_GBK"/>
          <w:color w:val="000000"/>
          <w:sz w:val="32"/>
          <w:szCs w:val="32"/>
          <w:highlight w:val="none"/>
          <w:lang w:val="en-US" w:eastAsia="zh-CN"/>
        </w:rPr>
        <w:t>办</w:t>
      </w:r>
      <w:r>
        <w:rPr>
          <w:rFonts w:hint="default" w:ascii="方正仿宋_GBK" w:hAnsi="方正仿宋_GBK" w:cs="方正仿宋_GBK"/>
          <w:color w:val="000000"/>
          <w:sz w:val="32"/>
          <w:szCs w:val="32"/>
          <w:highlight w:val="none"/>
          <w:lang w:eastAsia="zh-CN"/>
        </w:rPr>
        <w:t>等</w:t>
      </w:r>
      <w:r>
        <w:rPr>
          <w:rFonts w:hint="eastAsia" w:ascii="方正仿宋_GBK" w:hAnsi="方正仿宋_GBK" w:eastAsia="方正仿宋_GBK" w:cs="方正仿宋_GBK"/>
          <w:color w:val="000000"/>
          <w:sz w:val="32"/>
          <w:szCs w:val="32"/>
          <w:highlight w:val="none"/>
          <w:lang w:val="en-US" w:eastAsia="zh-CN"/>
        </w:rPr>
        <w:t>制度落实到位</w:t>
      </w:r>
      <w:r>
        <w:rPr>
          <w:rFonts w:hint="default" w:ascii="方正仿宋_GBK" w:hAnsi="方正仿宋_GBK" w:cs="方正仿宋_GBK"/>
          <w:color w:val="000000"/>
          <w:sz w:val="32"/>
          <w:szCs w:val="32"/>
          <w:highlight w:val="none"/>
          <w:lang w:eastAsia="zh-CN"/>
        </w:rPr>
        <w:t>，</w:t>
      </w:r>
      <w:r>
        <w:rPr>
          <w:rFonts w:hint="default" w:ascii="Times New Roman" w:hAnsi="Times New Roman" w:eastAsia="方正仿宋_GBK" w:cs="Times New Roman"/>
          <w:sz w:val="32"/>
          <w:szCs w:val="32"/>
        </w:rPr>
        <w:t>切实减轻群众</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访累</w:t>
      </w:r>
      <w:r>
        <w:rPr>
          <w:rFonts w:hint="eastAsia" w:ascii="Times New Roman" w:hAnsi="Times New Roman" w:cs="Times New Roman"/>
          <w:sz w:val="32"/>
          <w:szCs w:val="32"/>
          <w:lang w:eastAsia="zh-CN"/>
        </w:rPr>
        <w:t>”</w:t>
      </w:r>
      <w:r>
        <w:rPr>
          <w:rFonts w:hint="eastAsia" w:ascii="方正仿宋_GBK" w:hAnsi="方正仿宋_GBK" w:eastAsia="方正仿宋_GBK" w:cs="方正仿宋_GBK"/>
          <w:color w:val="000000"/>
          <w:sz w:val="32"/>
          <w:szCs w:val="32"/>
          <w:highlight w:val="none"/>
          <w:lang w:val="en-US" w:eastAsia="zh-CN"/>
        </w:rPr>
        <w:t>。</w:t>
      </w:r>
      <w:r>
        <w:rPr>
          <w:rFonts w:hint="eastAsia" w:ascii="方正仿宋_GBK" w:hAnsi="方正仿宋_GBK" w:cs="方正仿宋_GBK"/>
          <w:b/>
          <w:bCs/>
          <w:color w:val="000000"/>
          <w:sz w:val="32"/>
          <w:szCs w:val="32"/>
          <w:highlight w:val="none"/>
          <w:lang w:val="en-US" w:eastAsia="zh-CN"/>
        </w:rPr>
        <w:t>二是</w:t>
      </w:r>
      <w:r>
        <w:rPr>
          <w:rFonts w:hint="eastAsia" w:ascii="Times New Roman" w:hAnsi="Times New Roman" w:eastAsia="方正仿宋_GBK" w:cs="Times New Roman"/>
          <w:b w:val="0"/>
          <w:bCs w:val="0"/>
          <w:color w:val="auto"/>
          <w:sz w:val="32"/>
          <w:szCs w:val="32"/>
          <w:highlight w:val="none"/>
          <w:lang w:val="en-US" w:eastAsia="zh-CN"/>
        </w:rPr>
        <w:t>在“八张问题清单”晾晒中，</w:t>
      </w:r>
      <w:r>
        <w:rPr>
          <w:rFonts w:hint="eastAsia" w:ascii="Times New Roman" w:hAnsi="Times New Roman" w:cs="Times New Roman"/>
          <w:b w:val="0"/>
          <w:bCs w:val="0"/>
          <w:color w:val="auto"/>
          <w:sz w:val="32"/>
          <w:szCs w:val="32"/>
          <w:highlight w:val="none"/>
          <w:lang w:val="en-US" w:eastAsia="zh-CN"/>
        </w:rPr>
        <w:t>2023年度</w:t>
      </w:r>
      <w:r>
        <w:rPr>
          <w:rFonts w:hint="eastAsia" w:ascii="Times New Roman" w:hAnsi="Times New Roman" w:eastAsia="方正仿宋_GBK" w:cs="Times New Roman"/>
          <w:b w:val="0"/>
          <w:bCs w:val="0"/>
          <w:color w:val="auto"/>
          <w:sz w:val="32"/>
          <w:szCs w:val="32"/>
          <w:highlight w:val="none"/>
          <w:lang w:val="en-US" w:eastAsia="zh-CN"/>
        </w:rPr>
        <w:t>群众信访问题清单办理工作</w:t>
      </w:r>
      <w:r>
        <w:rPr>
          <w:rFonts w:hint="eastAsia" w:ascii="TimesNewRoman" w:hAnsi="TimesNewRoman" w:eastAsia="方正仿宋_GBK" w:cs="方正仿宋_GBK"/>
          <w:color w:val="auto"/>
          <w:sz w:val="32"/>
          <w:szCs w:val="32"/>
          <w:highlight w:val="none"/>
        </w:rPr>
        <w:t>在全市</w:t>
      </w:r>
      <w:r>
        <w:rPr>
          <w:rFonts w:hint="eastAsia" w:ascii="TimesNewRoman" w:hAnsi="TimesNewRoman" w:eastAsia="方正仿宋_GBK" w:cs="方正仿宋_GBK"/>
          <w:color w:val="auto"/>
          <w:sz w:val="32"/>
          <w:szCs w:val="32"/>
          <w:highlight w:val="none"/>
          <w:lang w:eastAsia="zh-CN"/>
        </w:rPr>
        <w:t>信访</w:t>
      </w:r>
      <w:r>
        <w:rPr>
          <w:rFonts w:hint="eastAsia" w:ascii="TimesNewRoman" w:hAnsi="TimesNewRoman" w:eastAsia="方正仿宋_GBK" w:cs="方正仿宋_GBK"/>
          <w:color w:val="auto"/>
          <w:sz w:val="32"/>
          <w:szCs w:val="32"/>
          <w:highlight w:val="none"/>
        </w:rPr>
        <w:t>工作综合评价“五色图”和群众</w:t>
      </w:r>
      <w:r>
        <w:rPr>
          <w:rFonts w:hint="eastAsia" w:ascii="TimesNewRoman" w:hAnsi="TimesNewRoman" w:eastAsia="方正仿宋_GBK" w:cs="方正仿宋_GBK"/>
          <w:color w:val="auto"/>
          <w:sz w:val="32"/>
          <w:szCs w:val="32"/>
          <w:highlight w:val="none"/>
          <w:lang w:eastAsia="zh-CN"/>
        </w:rPr>
        <w:t>信访</w:t>
      </w:r>
      <w:r>
        <w:rPr>
          <w:rFonts w:hint="eastAsia" w:ascii="TimesNewRoman" w:hAnsi="TimesNewRoman" w:eastAsia="方正仿宋_GBK" w:cs="方正仿宋_GBK"/>
          <w:color w:val="auto"/>
          <w:sz w:val="32"/>
          <w:szCs w:val="32"/>
          <w:highlight w:val="none"/>
        </w:rPr>
        <w:t>问题管控力指数</w:t>
      </w:r>
      <w:r>
        <w:rPr>
          <w:rFonts w:hint="eastAsia" w:ascii="TimesNewRoman" w:hAnsi="TimesNewRoman" w:eastAsia="方正仿宋_GBK" w:cs="方正仿宋_GBK"/>
          <w:color w:val="auto"/>
          <w:sz w:val="32"/>
          <w:szCs w:val="32"/>
          <w:highlight w:val="none"/>
          <w:lang w:eastAsia="zh-CN"/>
        </w:rPr>
        <w:t>评价</w:t>
      </w:r>
      <w:r>
        <w:rPr>
          <w:rFonts w:hint="eastAsia" w:ascii="TimesNewRoman" w:hAnsi="TimesNewRoman" w:cs="方正仿宋_GBK"/>
          <w:color w:val="auto"/>
          <w:sz w:val="32"/>
          <w:szCs w:val="32"/>
          <w:highlight w:val="none"/>
          <w:lang w:eastAsia="zh-CN"/>
        </w:rPr>
        <w:t>位列全市第</w:t>
      </w:r>
      <w:r>
        <w:rPr>
          <w:rFonts w:hint="eastAsia" w:ascii="TimesNewRoman" w:hAnsi="TimesNewRoman" w:cs="方正仿宋_GBK"/>
          <w:color w:val="auto"/>
          <w:sz w:val="32"/>
          <w:szCs w:val="32"/>
          <w:highlight w:val="none"/>
          <w:lang w:val="en-US" w:eastAsia="zh-CN"/>
        </w:rPr>
        <w:t>6名</w:t>
      </w:r>
      <w:r>
        <w:rPr>
          <w:rFonts w:hint="eastAsia" w:ascii="TimesNewRoman" w:hAnsi="TimesNewRoman" w:eastAsia="方正仿宋_GBK" w:cs="方正仿宋_GBK"/>
          <w:color w:val="auto"/>
          <w:sz w:val="32"/>
          <w:szCs w:val="32"/>
          <w:highlight w:val="none"/>
          <w:lang w:eastAsia="zh-CN"/>
        </w:rPr>
        <w:t>。</w:t>
      </w:r>
      <w:r>
        <w:rPr>
          <w:rFonts w:hint="eastAsia" w:ascii="TimesNewRoman" w:hAnsi="TimesNewRoman" w:cs="方正仿宋_GBK"/>
          <w:b/>
          <w:bCs/>
          <w:color w:val="auto"/>
          <w:sz w:val="32"/>
          <w:szCs w:val="32"/>
          <w:highlight w:val="none"/>
          <w:lang w:eastAsia="zh-CN"/>
        </w:rPr>
        <w:t>三是</w:t>
      </w:r>
      <w:r>
        <w:rPr>
          <w:rFonts w:hint="default" w:ascii="TimesNewRoman" w:hAnsi="TimesNewRoman" w:cs="方正仿宋_GBK"/>
          <w:color w:val="auto"/>
          <w:sz w:val="32"/>
          <w:szCs w:val="32"/>
          <w:highlight w:val="none"/>
          <w:lang w:eastAsia="zh-CN"/>
        </w:rPr>
        <w:t>策动</w:t>
      </w:r>
      <w:r>
        <w:rPr>
          <w:rFonts w:hint="eastAsia" w:ascii="TimesNewRoman" w:hAnsi="TimesNewRoman" w:eastAsia="方正仿宋_GBK" w:cs="方正仿宋_GBK"/>
          <w:color w:val="auto"/>
          <w:sz w:val="32"/>
          <w:szCs w:val="32"/>
          <w:highlight w:val="none"/>
          <w:lang w:eastAsia="zh-CN"/>
        </w:rPr>
        <w:t>区级领导干部阅批群</w:t>
      </w:r>
      <w:r>
        <w:rPr>
          <w:rFonts w:hint="eastAsia" w:ascii="TimesNewRoman" w:hAnsi="TimesNewRoman" w:eastAsia="方正仿宋_GBK" w:cs="方正仿宋_GBK"/>
          <w:color w:val="auto"/>
          <w:sz w:val="32"/>
          <w:szCs w:val="32"/>
          <w:highlight w:val="none"/>
          <w:lang w:val="en-US" w:eastAsia="zh-CN"/>
        </w:rPr>
        <w:t>众信访事项</w:t>
      </w:r>
      <w:r>
        <w:rPr>
          <w:rFonts w:hint="eastAsia" w:ascii="Times New Roman" w:hAnsi="Times New Roman" w:eastAsia="方正仿宋_GBK" w:cs="Times New Roman"/>
          <w:b w:val="0"/>
          <w:bCs w:val="0"/>
          <w:color w:val="0000FF"/>
          <w:sz w:val="32"/>
          <w:szCs w:val="32"/>
          <w:lang w:val="en-US" w:eastAsia="zh-CN"/>
        </w:rPr>
        <w:t>，</w:t>
      </w:r>
      <w:r>
        <w:rPr>
          <w:rFonts w:hint="eastAsia" w:ascii="TimesNewRoman" w:hAnsi="TimesNewRoman" w:eastAsia="方正仿宋_GBK"/>
          <w:color w:val="auto"/>
          <w:sz w:val="32"/>
          <w:szCs w:val="32"/>
          <w:highlight w:val="none"/>
          <w:lang w:eastAsia="zh-CN"/>
        </w:rPr>
        <w:t>及时解决群众的急难愁盼。</w:t>
      </w:r>
      <w:r>
        <w:rPr>
          <w:rFonts w:hint="eastAsia" w:ascii="TimesNewRoman" w:hAnsi="TimesNewRoman" w:cs="方正仿宋_GBK"/>
          <w:b/>
          <w:bCs/>
          <w:sz w:val="32"/>
          <w:szCs w:val="32"/>
          <w:lang w:eastAsia="zh-CN"/>
        </w:rPr>
        <w:t>四</w:t>
      </w:r>
      <w:r>
        <w:rPr>
          <w:rFonts w:hint="eastAsia" w:ascii="TimesNewRoman" w:hAnsi="TimesNewRoman" w:eastAsia="方正仿宋_GBK" w:cs="方正仿宋_GBK"/>
          <w:b/>
          <w:bCs/>
          <w:sz w:val="32"/>
          <w:szCs w:val="32"/>
          <w:lang w:eastAsia="zh-CN"/>
        </w:rPr>
        <w:t>是</w:t>
      </w:r>
      <w:r>
        <w:rPr>
          <w:rFonts w:hint="eastAsia" w:ascii="方正仿宋_GBK" w:hAnsi="方正仿宋_GBK" w:eastAsia="方正仿宋_GBK" w:cs="方正仿宋_GBK"/>
          <w:sz w:val="32"/>
          <w:szCs w:val="32"/>
          <w:lang w:eastAsia="zh-CN"/>
        </w:rPr>
        <w:t>深入推进信访工作法治化试点工作，</w:t>
      </w:r>
      <w:r>
        <w:rPr>
          <w:rFonts w:hint="default" w:ascii="方正仿宋_GBK" w:hAnsi="方正仿宋_GBK" w:cs="方正仿宋_GBK"/>
          <w:sz w:val="32"/>
          <w:szCs w:val="32"/>
          <w:lang w:eastAsia="zh-CN"/>
        </w:rPr>
        <w:t>信访秩序进一步好转</w:t>
      </w:r>
      <w:r>
        <w:rPr>
          <w:rFonts w:hint="eastAsia" w:ascii="Times New Roman" w:hAnsi="Times New Roman" w:eastAsia="方正仿宋_GBK" w:cs="Times New Roman"/>
          <w:sz w:val="32"/>
          <w:szCs w:val="32"/>
          <w:lang w:val="en-US" w:eastAsia="zh-CN"/>
        </w:rPr>
        <w:t>，</w:t>
      </w:r>
      <w:r>
        <w:rPr>
          <w:rFonts w:hint="eastAsia" w:ascii="TimesNewRoman" w:hAnsi="TimesNewRoman" w:eastAsia="方正仿宋_GBK" w:cs="方正仿宋_GBK"/>
          <w:sz w:val="32"/>
          <w:szCs w:val="32"/>
          <w:lang w:eastAsia="zh-CN"/>
        </w:rPr>
        <w:t>全区信访形势持续向好</w:t>
      </w:r>
      <w:r>
        <w:rPr>
          <w:rFonts w:hint="eastAsia" w:ascii="TimesNewRoman" w:hAnsi="TimesNewRoman" w:eastAsia="方正仿宋_GBK" w:cs="方正仿宋_GBK"/>
          <w:sz w:val="32"/>
          <w:szCs w:val="32"/>
        </w:rPr>
        <w:t>。</w:t>
      </w:r>
      <w:r>
        <w:rPr>
          <w:rFonts w:hint="eastAsia" w:ascii="TimesNewRoman" w:hAnsi="TimesNewRoman" w:cs="方正仿宋_GBK"/>
          <w:b/>
          <w:bCs/>
          <w:sz w:val="32"/>
          <w:szCs w:val="32"/>
          <w:lang w:eastAsia="zh-CN"/>
        </w:rPr>
        <w:t>五是</w:t>
      </w:r>
      <w:r>
        <w:rPr>
          <w:rFonts w:hint="eastAsia" w:ascii="方正仿宋_GBK" w:hAnsi="方正仿宋_GBK" w:eastAsia="方正仿宋_GBK" w:cs="方正仿宋_GBK"/>
          <w:b w:val="0"/>
          <w:bCs w:val="0"/>
          <w:sz w:val="32"/>
          <w:szCs w:val="32"/>
          <w:lang w:val="en-US" w:eastAsia="zh-CN"/>
        </w:rPr>
        <w:t>深入开展人民建议征集工作，</w:t>
      </w:r>
      <w:r>
        <w:rPr>
          <w:rFonts w:hint="eastAsia" w:ascii="方正仿宋_GBK" w:hAnsi="方正仿宋_GBK" w:eastAsia="方正仿宋_GBK" w:cs="方正仿宋_GBK"/>
          <w:color w:val="000000"/>
          <w:sz w:val="32"/>
          <w:szCs w:val="32"/>
          <w:highlight w:val="none"/>
          <w:lang w:val="en-US" w:eastAsia="zh-CN"/>
        </w:rPr>
        <w:t>累计征集人</w:t>
      </w:r>
      <w:r>
        <w:rPr>
          <w:rFonts w:hint="eastAsia" w:ascii="Times New Roman" w:hAnsi="Times New Roman" w:eastAsia="方正仿宋_GBK" w:cs="Times New Roman"/>
          <w:sz w:val="32"/>
          <w:szCs w:val="32"/>
          <w:lang w:val="en-US" w:eastAsia="zh-CN"/>
        </w:rPr>
        <w:t>民建议40条，规范办理人民网领导留言板收集意见181件，群众反映意见</w:t>
      </w:r>
      <w:r>
        <w:rPr>
          <w:rFonts w:hint="eastAsia" w:ascii="方正仿宋_GBK" w:hAnsi="方正仿宋_GBK" w:eastAsia="方正仿宋_GBK" w:cs="方正仿宋_GBK"/>
          <w:color w:val="000000"/>
          <w:sz w:val="32"/>
          <w:szCs w:val="32"/>
          <w:highlight w:val="none"/>
          <w:lang w:val="en-US" w:eastAsia="zh-CN"/>
        </w:rPr>
        <w:t>建议渠道更加畅通。</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w:t>
      </w:r>
      <w:r>
        <w:rPr>
          <w:rFonts w:hint="eastAsia" w:ascii="Times New Roman" w:hAnsi="Times New Roman" w:eastAsia="方正楷体_GBK" w:cs="Times New Roman"/>
          <w:lang w:eastAsia="zh-CN"/>
        </w:rPr>
        <w:t>三</w:t>
      </w:r>
      <w:r>
        <w:rPr>
          <w:rFonts w:hint="default" w:ascii="Times New Roman" w:hAnsi="Times New Roman" w:eastAsia="方正楷体_GBK" w:cs="Times New Roman"/>
        </w:rPr>
        <w:t>）</w:t>
      </w:r>
      <w:r>
        <w:rPr>
          <w:rFonts w:hint="eastAsia" w:ascii="Times New Roman" w:hAnsi="Times New Roman" w:eastAsia="方正楷体_GBK" w:cs="Times New Roman"/>
          <w:lang w:eastAsia="zh-CN"/>
        </w:rPr>
        <w:t>严格落实党政主要负责人履行推进法治建设第一责任人执政</w:t>
      </w:r>
      <w:r>
        <w:rPr>
          <w:rFonts w:hint="default" w:ascii="Times New Roman" w:hAnsi="Times New Roman" w:eastAsia="方正楷体_GBK" w:cs="Times New Roman"/>
        </w:rPr>
        <w:t>。</w:t>
      </w:r>
      <w:r>
        <w:rPr>
          <w:rFonts w:hint="eastAsia" w:ascii="方正仿宋_GBK" w:hAnsi="方正仿宋_GBK" w:eastAsia="方正仿宋_GBK" w:cs="方正仿宋_GBK"/>
          <w:b w:val="0"/>
          <w:bCs w:val="0"/>
          <w:lang w:eastAsia="zh-CN"/>
        </w:rPr>
        <w:t>区信访办主要负责同志认真履行</w:t>
      </w:r>
      <w:r>
        <w:rPr>
          <w:rFonts w:hint="eastAsia" w:ascii="方正仿宋_GBK" w:hAnsi="方正仿宋_GBK" w:cs="方正仿宋_GBK"/>
          <w:b w:val="0"/>
          <w:bCs w:val="0"/>
          <w:lang w:eastAsia="zh-CN"/>
        </w:rPr>
        <w:t>推进法治政府建设</w:t>
      </w:r>
      <w:r>
        <w:rPr>
          <w:rFonts w:hint="eastAsia" w:ascii="方正仿宋_GBK" w:hAnsi="方正仿宋_GBK" w:eastAsia="方正仿宋_GBK" w:cs="方正仿宋_GBK"/>
          <w:b w:val="0"/>
          <w:bCs w:val="0"/>
          <w:lang w:eastAsia="zh-CN"/>
        </w:rPr>
        <w:t>第一责任人职责，</w:t>
      </w:r>
      <w:r>
        <w:rPr>
          <w:rFonts w:hint="eastAsia" w:ascii="方正仿宋_GBK" w:hAnsi="方正仿宋_GBK" w:cs="方正仿宋_GBK"/>
          <w:b w:val="0"/>
          <w:bCs w:val="0"/>
          <w:lang w:eastAsia="zh-CN"/>
        </w:rPr>
        <w:t>带头深入学习贯彻落实习近平法治思想和全面依法治国新理念新思想新战略、习近平总书记关于加强和改进人民信访工作的重要思想，坚持用全面依法治国新理念、新思想、新战略统筹我办法治建设</w:t>
      </w:r>
      <w:r>
        <w:rPr>
          <w:rFonts w:hint="eastAsia" w:ascii="方正仿宋_GBK" w:hAnsi="方正仿宋_GBK" w:eastAsia="方正仿宋_GBK" w:cs="方正仿宋_GBK"/>
          <w:b w:val="0"/>
          <w:bCs w:val="0"/>
          <w:lang w:eastAsia="zh-CN"/>
        </w:rPr>
        <w:t>，将法治政府建设纳入到全</w:t>
      </w:r>
      <w:r>
        <w:rPr>
          <w:rFonts w:hint="eastAsia" w:ascii="方正仿宋_GBK" w:hAnsi="方正仿宋_GBK" w:cs="方正仿宋_GBK"/>
          <w:b w:val="0"/>
          <w:bCs w:val="0"/>
          <w:lang w:eastAsia="zh-CN"/>
        </w:rPr>
        <w:t>办</w:t>
      </w:r>
      <w:r>
        <w:rPr>
          <w:rFonts w:hint="eastAsia" w:ascii="方正仿宋_GBK" w:hAnsi="方正仿宋_GBK" w:eastAsia="方正仿宋_GBK" w:cs="方正仿宋_GBK"/>
          <w:b w:val="0"/>
          <w:bCs w:val="0"/>
          <w:lang w:eastAsia="zh-CN"/>
        </w:rPr>
        <w:t>工作整体推进，定期听取信访稳定和信访法治化建设情况汇报，及时研判、解决有关重大问题，以实际行动带动全办干部职工学法、守法、用法，切实担负起推进法治建设第一责任人职责。</w:t>
      </w:r>
      <w:r>
        <w:rPr>
          <w:rFonts w:hint="default" w:ascii="Times New Roman" w:hAnsi="Times New Roman" w:eastAsia="方正仿宋_GBK" w:cs="Times New Roman"/>
          <w:sz w:val="32"/>
          <w:szCs w:val="32"/>
          <w:lang w:val="en-US" w:eastAsia="zh-CN" w:bidi="ar-SA"/>
        </w:rPr>
        <w:t>始终践行以人民为中心的发展思想，办好群众关心揪心的事情，件件有着落、事事有回音。</w:t>
      </w:r>
    </w:p>
    <w:p>
      <w:pPr>
        <w:keepNext w:val="0"/>
        <w:keepLines w:val="0"/>
        <w:pageBreakBefore w:val="0"/>
        <w:kinsoku/>
        <w:wordWrap/>
        <w:overflowPunct/>
        <w:topLinePunct w:val="0"/>
        <w:autoSpaceDE/>
        <w:autoSpaceDN/>
        <w:bidi w:val="0"/>
        <w:adjustRightInd/>
        <w:spacing w:line="594" w:lineRule="exact"/>
        <w:ind w:left="0" w:leftChars="0"/>
        <w:textAlignment w:val="auto"/>
        <w:outlineLvl w:val="9"/>
        <w:rPr>
          <w:rFonts w:hint="default" w:ascii="Times New Roman" w:hAnsi="Times New Roman" w:cs="Times New Roman"/>
        </w:rPr>
      </w:pPr>
      <w:r>
        <w:rPr>
          <w:rFonts w:hint="default" w:ascii="Times New Roman" w:hAnsi="Times New Roman" w:eastAsia="方正黑体_GBK" w:cs="Times New Roman"/>
          <w:lang w:val="en-US" w:eastAsia="zh-CN"/>
        </w:rPr>
        <w:t xml:space="preserve">    </w:t>
      </w:r>
      <w:r>
        <w:rPr>
          <w:rFonts w:hint="default" w:ascii="Times New Roman" w:hAnsi="Times New Roman" w:eastAsia="方正黑体_GBK" w:cs="Times New Roman"/>
        </w:rPr>
        <w:t>三、</w:t>
      </w:r>
      <w:r>
        <w:rPr>
          <w:rFonts w:hint="default" w:ascii="Times New Roman" w:hAnsi="Times New Roman" w:eastAsia="方正黑体_GBK" w:cs="Times New Roman"/>
          <w:lang w:eastAsia="zh-CN"/>
        </w:rPr>
        <w:t>下一步工作打算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lang w:eastAsia="zh-CN"/>
        </w:rPr>
      </w:pPr>
      <w:r>
        <w:rPr>
          <w:rFonts w:hint="default" w:ascii="Times New Roman" w:hAnsi="Times New Roman" w:eastAsia="方正楷体_GBK" w:cs="Times New Roman"/>
          <w:lang w:val="en-US" w:eastAsia="zh-CN"/>
        </w:rPr>
        <w:t>（</w:t>
      </w:r>
      <w:r>
        <w:rPr>
          <w:rFonts w:hint="default" w:ascii="Times New Roman" w:hAnsi="Times New Roman" w:eastAsia="方正楷体_GBK" w:cs="Times New Roman"/>
        </w:rPr>
        <w:t>一）</w:t>
      </w:r>
      <w:r>
        <w:rPr>
          <w:rFonts w:hint="eastAsia" w:ascii="Times New Roman" w:hAnsi="Times New Roman" w:eastAsia="方正楷体_GBK" w:cs="Times New Roman"/>
          <w:lang w:eastAsia="zh-CN"/>
        </w:rPr>
        <w:t>进一步加强法治宣传学习</w:t>
      </w:r>
      <w:r>
        <w:rPr>
          <w:rFonts w:hint="default" w:ascii="Times New Roman" w:hAnsi="Times New Roman" w:eastAsia="方正楷体_GBK" w:cs="Times New Roman"/>
        </w:rPr>
        <w:t>。</w:t>
      </w:r>
      <w:r>
        <w:rPr>
          <w:rFonts w:hint="eastAsia" w:ascii="Times New Roman" w:hAnsi="Times New Roman" w:cs="Times New Roman"/>
          <w:sz w:val="32"/>
          <w:szCs w:val="32"/>
          <w:lang w:eastAsia="zh-CN"/>
        </w:rPr>
        <w:t>坚持学习习近平新时代中国特色社会主义思想为指导，持续深入学习宣传贯彻习近平法治思想</w:t>
      </w:r>
      <w:r>
        <w:rPr>
          <w:rFonts w:hint="eastAsia" w:ascii="Times New Roman" w:hAnsi="Times New Roman" w:cs="Times New Roman"/>
          <w:lang w:eastAsia="zh-CN"/>
        </w:rPr>
        <w:t>，组织开展全区法治信访专题培训，抓好《宪法》、《信访工作条例》等有关法律法规学习，积极参加法治理论考试，提高干部职工法律意识</w:t>
      </w:r>
      <w:r>
        <w:rPr>
          <w:rFonts w:hint="eastAsia" w:ascii="方正仿宋_GBK" w:hAnsi="方正仿宋_GBK" w:cs="方正仿宋_GBK"/>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楷体_GBK" w:cs="Times New Roman"/>
          <w:kern w:val="2"/>
          <w:sz w:val="32"/>
          <w:lang w:val="en-US" w:eastAsia="zh-CN" w:bidi="ar-SA"/>
        </w:rPr>
        <w:t xml:space="preserve">   （二）</w:t>
      </w:r>
      <w:r>
        <w:rPr>
          <w:rFonts w:hint="eastAsia" w:ascii="Times New Roman" w:hAnsi="Times New Roman" w:eastAsia="方正楷体_GBK" w:cs="Times New Roman"/>
          <w:kern w:val="2"/>
          <w:sz w:val="32"/>
          <w:lang w:val="en" w:eastAsia="zh-CN" w:bidi="ar-SA"/>
        </w:rPr>
        <w:t>扎实推进信访工作法治化建设。</w:t>
      </w:r>
      <w:r>
        <w:rPr>
          <w:rFonts w:hint="eastAsia" w:ascii="方正仿宋_GBK" w:hAnsi="方正仿宋_GBK" w:eastAsia="方正仿宋_GBK" w:cs="方正仿宋_GBK"/>
          <w:sz w:val="32"/>
          <w:szCs w:val="32"/>
          <w:lang w:eastAsia="zh-CN"/>
        </w:rPr>
        <w:t>进一步健全信访工作联席会议机制，</w:t>
      </w:r>
      <w:r>
        <w:rPr>
          <w:rFonts w:hint="eastAsia" w:ascii="方正仿宋_GBK" w:hAnsi="方正仿宋_GBK" w:eastAsia="方正仿宋_GBK" w:cs="方正仿宋_GBK"/>
          <w:sz w:val="32"/>
          <w:szCs w:val="32"/>
        </w:rPr>
        <w:t>持续推进预防法治化、受理法治化、办理法治化、监督追责法治化、维护秩序法治化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五个法治化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w:t>
      </w:r>
    </w:p>
    <w:p>
      <w:pPr>
        <w:pStyle w:val="9"/>
        <w:keepNext w:val="0"/>
        <w:keepLines w:val="0"/>
        <w:pageBreakBefore w:val="0"/>
        <w:widowControl w:val="0"/>
        <w:kinsoku/>
        <w:wordWrap/>
        <w:overflowPunct/>
        <w:topLinePunct w:val="0"/>
        <w:bidi w:val="0"/>
        <w:spacing w:line="594"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kern w:val="2"/>
          <w:sz w:val="32"/>
          <w:szCs w:val="20"/>
          <w:lang w:val="en" w:eastAsia="zh-CN" w:bidi="ar-SA"/>
        </w:rPr>
        <w:t>（三）持续强化依法处置违法上访。</w:t>
      </w:r>
      <w:r>
        <w:rPr>
          <w:rFonts w:hint="default" w:ascii="Times New Roman" w:hAnsi="Times New Roman" w:eastAsia="方正仿宋_GBK" w:cs="Times New Roman"/>
          <w:sz w:val="32"/>
          <w:szCs w:val="32"/>
        </w:rPr>
        <w:t>严格</w:t>
      </w:r>
      <w:r>
        <w:rPr>
          <w:rFonts w:hint="eastAsia" w:ascii="Times New Roman" w:hAnsi="Times New Roman" w:eastAsia="方正仿宋_GBK" w:cs="Times New Roman"/>
          <w:sz w:val="32"/>
          <w:szCs w:val="32"/>
          <w:lang w:eastAsia="zh-CN"/>
        </w:rPr>
        <w:t>按</w:t>
      </w:r>
      <w:r>
        <w:rPr>
          <w:rFonts w:hint="default" w:ascii="Times New Roman" w:hAnsi="Times New Roman" w:eastAsia="方正仿宋_GBK" w:cs="Times New Roman"/>
          <w:sz w:val="32"/>
          <w:szCs w:val="32"/>
        </w:rPr>
        <w:t>要求落实中央、市区相关文件精神，</w:t>
      </w:r>
      <w:r>
        <w:rPr>
          <w:rFonts w:hint="default" w:ascii="Times New Roman" w:hAnsi="Times New Roman" w:eastAsia="方正仿宋_GBK" w:cs="Times New Roman"/>
          <w:color w:val="auto"/>
          <w:sz w:val="32"/>
          <w:szCs w:val="32"/>
          <w:highlight w:val="none"/>
          <w:lang w:val="en-US" w:eastAsia="zh-CN"/>
        </w:rPr>
        <w:t>常态化开展</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违法上访、非法维权</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专项治理，严肃依法处理违法上访、非法维权行为，树立正确法治导向。</w:t>
      </w:r>
    </w:p>
    <w:p>
      <w:pPr>
        <w:keepNext w:val="0"/>
        <w:keepLines w:val="0"/>
        <w:pageBreakBefore w:val="0"/>
        <w:kinsoku/>
        <w:wordWrap/>
        <w:overflowPunct/>
        <w:topLinePunct w:val="0"/>
        <w:autoSpaceDE/>
        <w:autoSpaceDN/>
        <w:bidi w:val="0"/>
        <w:adjustRightInd/>
        <w:spacing w:line="594" w:lineRule="exact"/>
        <w:ind w:left="0" w:leftChars="0"/>
        <w:textAlignment w:val="auto"/>
        <w:outlineLvl w:val="9"/>
        <w:rPr>
          <w:rFonts w:hint="default" w:ascii="Times New Roman" w:hAnsi="Times New Roman" w:eastAsia="方正黑体_GBK" w:cs="Times New Roman"/>
          <w:sz w:val="32"/>
          <w:szCs w:val="32"/>
        </w:rPr>
      </w:pPr>
    </w:p>
    <w:p>
      <w:pPr>
        <w:keepNext w:val="0"/>
        <w:keepLines w:val="0"/>
        <w:pageBreakBefore w:val="0"/>
        <w:widowControl/>
        <w:kinsoku/>
        <w:wordWrap/>
        <w:overflowPunct/>
        <w:topLinePunct w:val="0"/>
        <w:autoSpaceDE/>
        <w:autoSpaceDN/>
        <w:bidi w:val="0"/>
        <w:adjustRightInd/>
        <w:spacing w:line="594" w:lineRule="exact"/>
        <w:ind w:left="0" w:lef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pacing w:line="594" w:lineRule="exact"/>
        <w:ind w:left="0" w:lef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重庆市长寿区</w:t>
      </w:r>
      <w:r>
        <w:rPr>
          <w:rFonts w:hint="default" w:ascii="Times New Roman" w:hAnsi="Times New Roman" w:cs="Times New Roman"/>
          <w:sz w:val="32"/>
          <w:szCs w:val="32"/>
          <w:lang w:eastAsia="zh-CN"/>
        </w:rPr>
        <w:t>信访办公室</w:t>
      </w:r>
    </w:p>
    <w:p>
      <w:pPr>
        <w:keepNext w:val="0"/>
        <w:keepLines w:val="0"/>
        <w:pageBreakBefore w:val="0"/>
        <w:widowControl/>
        <w:kinsoku/>
        <w:wordWrap/>
        <w:overflowPunct/>
        <w:topLinePunct w:val="0"/>
        <w:autoSpaceDE/>
        <w:autoSpaceDN/>
        <w:bidi w:val="0"/>
        <w:adjustRightInd/>
        <w:spacing w:line="594" w:lineRule="exact"/>
        <w:ind w:firstLine="5760" w:firstLineChars="18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NewRoman">
    <w:altName w:val="Simplified Arabic"/>
    <w:panose1 w:val="02020603050405020304"/>
    <w:charset w:val="00"/>
    <w:family w:val="auto"/>
    <w:pitch w:val="default"/>
    <w:sig w:usb0="00000000" w:usb1="00000000" w:usb2="00000029" w:usb3="00000000" w:csb0="600001FF" w:csb1="FFFF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70C0C"/>
    <w:rsid w:val="02E3714D"/>
    <w:rsid w:val="16070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Times New Roman" w:hAnsi="Times New Roman" w:eastAsia="方正仿宋_GBK" w:cs="Times New Roman"/>
      <w:sz w:val="32"/>
      <w:szCs w:val="20"/>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style>
  <w:style w:type="paragraph" w:styleId="5">
    <w:name w:val="Normal (Web)"/>
    <w:basedOn w:val="1"/>
    <w:unhideWhenUsed/>
    <w:uiPriority w:val="99"/>
    <w:pPr>
      <w:spacing w:before="100" w:beforeLines="0" w:beforeAutospacing="1" w:after="100" w:afterLines="0" w:afterAutospacing="1"/>
      <w:ind w:left="0" w:right="0"/>
      <w:jc w:val="left"/>
    </w:pPr>
    <w:rPr>
      <w:kern w:val="0"/>
      <w:sz w:val="24"/>
      <w:lang w:val="en-US" w:eastAsia="zh-CN" w:bidi="ar-SA"/>
    </w:rPr>
  </w:style>
  <w:style w:type="character" w:styleId="8">
    <w:name w:val="Strong"/>
    <w:basedOn w:val="7"/>
    <w:qFormat/>
    <w:uiPriority w:val="22"/>
    <w:rPr>
      <w:b/>
    </w:rPr>
  </w:style>
  <w:style w:type="paragraph" w:customStyle="1" w:styleId="9">
    <w:name w:val="Default"/>
    <w:next w:val="3"/>
    <w:qFormat/>
    <w:uiPriority w:val="0"/>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2024-03-06T11:27:00Z</dcterms:created>
  <dc:creator>Administrator</dc:creator>
  <cp:lastModifiedBy>信访办收文员</cp:lastModifiedBy>
  <dcterms:modified xsi:type="dcterms:W3CDTF">2024-09-27T01:59:14Z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