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BC3B0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</w:p>
    <w:p w14:paraId="025E326E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 xml:space="preserve"> </w:t>
      </w:r>
    </w:p>
    <w:p w14:paraId="79D94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/>
          <w:color w:val="auto"/>
          <w:spacing w:val="0"/>
          <w:kern w:val="0"/>
          <w:sz w:val="44"/>
          <w:szCs w:val="44"/>
        </w:rPr>
      </w:pPr>
      <w:r>
        <w:rPr>
          <w:rFonts w:ascii="Times New Roman" w:hAnsi="Times New Roman" w:eastAsia="方正小标宋_GBK"/>
          <w:color w:val="auto"/>
          <w:spacing w:val="6"/>
          <w:w w:val="100"/>
          <w:kern w:val="0"/>
          <w:sz w:val="44"/>
          <w:szCs w:val="44"/>
        </w:rPr>
        <w:t>重庆市长寿区</w:t>
      </w:r>
      <w:r>
        <w:rPr>
          <w:rFonts w:hint="eastAsia" w:ascii="Times New Roman" w:hAnsi="Times New Roman" w:eastAsia="方正小标宋_GBK"/>
          <w:color w:val="auto"/>
          <w:spacing w:val="6"/>
          <w:w w:val="100"/>
          <w:kern w:val="0"/>
          <w:sz w:val="44"/>
          <w:szCs w:val="44"/>
        </w:rPr>
        <w:t>人力资源和社会保障局</w:t>
      </w:r>
    </w:p>
    <w:p w14:paraId="0B127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/>
          <w:color w:val="auto"/>
          <w:spacing w:val="113"/>
          <w:kern w:val="0"/>
          <w:sz w:val="44"/>
          <w:szCs w:val="44"/>
        </w:rPr>
      </w:pPr>
      <w:r>
        <w:rPr>
          <w:rFonts w:hint="eastAsia" w:ascii="Times New Roman" w:hAnsi="Times New Roman" w:eastAsia="方正小标宋_GBK"/>
          <w:color w:val="auto"/>
          <w:spacing w:val="187"/>
          <w:kern w:val="0"/>
          <w:sz w:val="44"/>
          <w:szCs w:val="44"/>
        </w:rPr>
        <w:t>重庆市长寿区财政局</w:t>
      </w:r>
    </w:p>
    <w:p w14:paraId="735A2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/>
          <w:color w:val="auto"/>
          <w:spacing w:val="113"/>
          <w:kern w:val="0"/>
          <w:sz w:val="44"/>
          <w:szCs w:val="44"/>
        </w:rPr>
      </w:pPr>
      <w:r>
        <w:rPr>
          <w:rFonts w:hint="eastAsia" w:ascii="Times New Roman" w:hAnsi="Times New Roman" w:eastAsia="方正小标宋_GBK"/>
          <w:color w:val="auto"/>
          <w:spacing w:val="113"/>
          <w:kern w:val="0"/>
          <w:sz w:val="44"/>
          <w:szCs w:val="44"/>
        </w:rPr>
        <w:t>重庆市长寿区城市管理局</w:t>
      </w:r>
    </w:p>
    <w:p w14:paraId="24F0E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/>
          <w:color w:val="auto"/>
          <w:sz w:val="44"/>
          <w:szCs w:val="44"/>
        </w:rPr>
      </w:pPr>
      <w:r>
        <w:rPr>
          <w:rFonts w:hint="eastAsia" w:ascii="Times New Roman" w:hAnsi="Times New Roman" w:eastAsia="方正小标宋_GBK"/>
          <w:color w:val="auto"/>
          <w:spacing w:val="113"/>
          <w:kern w:val="0"/>
          <w:sz w:val="44"/>
          <w:szCs w:val="44"/>
        </w:rPr>
        <w:t>重庆市长寿区商务委员会</w:t>
      </w:r>
    </w:p>
    <w:p w14:paraId="3DF54E3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/>
          <w:bCs/>
          <w:sz w:val="44"/>
          <w:szCs w:val="44"/>
        </w:rPr>
      </w:pPr>
      <w:r>
        <w:rPr>
          <w:rFonts w:hint="eastAsia" w:ascii="Times New Roman" w:hAnsi="Times New Roman" w:eastAsia="方正小标宋_GBK"/>
          <w:bCs/>
          <w:sz w:val="44"/>
          <w:szCs w:val="44"/>
        </w:rPr>
        <w:t>关于废止</w:t>
      </w:r>
      <w:r>
        <w:rPr>
          <w:rFonts w:hint="eastAsia" w:ascii="Times New Roman" w:hAnsi="Times New Roman" w:eastAsia="方正小标宋_GBK"/>
          <w:bCs/>
          <w:sz w:val="44"/>
          <w:szCs w:val="44"/>
          <w:lang w:val="en-US" w:eastAsia="zh-CN"/>
        </w:rPr>
        <w:t>部分规范性</w:t>
      </w:r>
      <w:r>
        <w:rPr>
          <w:rFonts w:hint="eastAsia" w:ascii="Times New Roman" w:hAnsi="Times New Roman" w:eastAsia="方正小标宋_GBK"/>
          <w:bCs/>
          <w:sz w:val="44"/>
          <w:szCs w:val="44"/>
        </w:rPr>
        <w:t>文件的通知</w:t>
      </w:r>
    </w:p>
    <w:p w14:paraId="47B97C4A">
      <w:pPr>
        <w:keepNext w:val="0"/>
        <w:keepLines w:val="0"/>
        <w:pageBreakBefore w:val="0"/>
        <w:widowControl w:val="0"/>
        <w:tabs>
          <w:tab w:val="center" w:pos="4482"/>
          <w:tab w:val="left" w:pos="72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长寿人社发〔20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16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ab/>
      </w:r>
    </w:p>
    <w:p w14:paraId="1B30C48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/>
        </w:rPr>
      </w:pPr>
    </w:p>
    <w:p w14:paraId="42B5C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各街道办事处、镇人民政府，区级有关部门，有关单位：</w:t>
      </w:r>
    </w:p>
    <w:p w14:paraId="04D54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区人力社保局、区财政局、区城市管理局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、区商务委员会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《关于开展夜市经济创业补助工作的通知》（长寿人社发〔2023〕118号）、《关于进一步开展夜市经济创业补助工作的通知》（长寿人社发〔2024〕72号）予以废止，自本通知印发之日起不再施行。</w:t>
      </w:r>
    </w:p>
    <w:p w14:paraId="3B928F3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203E7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pacing w:val="-23"/>
          <w:sz w:val="32"/>
          <w:szCs w:val="32"/>
          <w:lang w:val="en-US" w:eastAsia="zh-CN"/>
        </w:rPr>
        <w:t>重庆市长寿区人力资源和社会保障局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重庆市长寿区财政局</w:t>
      </w:r>
    </w:p>
    <w:p w14:paraId="7A78488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193C6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重庆市长寿区城市管理局          重庆市长寿区商务委员会</w:t>
      </w:r>
    </w:p>
    <w:p w14:paraId="18F0C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仿宋_GBK" w:cstheme="minorBidi"/>
          <w:kern w:val="0"/>
          <w:sz w:val="32"/>
          <w:szCs w:val="32"/>
          <w:shd w:val="clear" w:color="auto" w:fill="FFFFFF"/>
          <w:lang w:val="en-US" w:eastAsia="zh-CN" w:bidi="ar-SA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962" w:right="1474" w:bottom="1848" w:left="1587" w:header="851" w:footer="992" w:gutter="0"/>
          <w:pgNumType w:fmt="numberInDash" w:start="1"/>
          <w:cols w:space="0" w:num="1"/>
          <w:rtlGutter w:val="0"/>
          <w:docGrid w:type="lines" w:linePitch="316" w:charSpace="0"/>
        </w:sect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 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19日</w:t>
      </w:r>
    </w:p>
    <w:p w14:paraId="03C3AAEA">
      <w:pPr>
        <w:keepNext w:val="0"/>
        <w:keepLines w:val="0"/>
        <w:pageBreakBefore w:val="0"/>
        <w:widowControl w:val="0"/>
        <w:tabs>
          <w:tab w:val="left" w:pos="46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Times New Roman" w:hAnsi="Times New Roman" w:eastAsia="方正仿宋_GBK" w:cstheme="minorBidi"/>
          <w:kern w:val="0"/>
          <w:sz w:val="32"/>
          <w:szCs w:val="32"/>
          <w:shd w:val="clear" w:color="auto" w:fill="FFFFFF"/>
          <w:lang w:eastAsia="zh-CN" w:bidi="ar-SA"/>
        </w:rPr>
      </w:pPr>
    </w:p>
    <w:sectPr>
      <w:headerReference r:id="rId7" w:type="default"/>
      <w:footerReference r:id="rId9" w:type="default"/>
      <w:headerReference r:id="rId8" w:type="even"/>
      <w:footerReference r:id="rId10" w:type="even"/>
      <w:pgSz w:w="11906" w:h="16838"/>
      <w:pgMar w:top="1474" w:right="1848" w:bottom="1587" w:left="1962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24827">
    <w:pPr>
      <w:pStyle w:val="6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BFCDF3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BFCDF3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 w14:paraId="2848BC15">
    <w:pPr>
      <w:pStyle w:val="6"/>
      <w:wordWrap w:val="0"/>
      <w:ind w:left="1067" w:leftChars="508" w:firstLine="10115" w:firstLineChars="3161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重庆市长寿区人力资源和社会保障局</w:t>
    </w:r>
    <w:bookmarkStart w:id="0" w:name="_GoBack"/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发布</w:t>
    </w:r>
    <w:bookmarkEnd w:id="0"/>
  </w:p>
  <w:p w14:paraId="0094C40E">
    <w:pPr>
      <w:pStyle w:val="6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32A8B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97F2F">
    <w:pPr>
      <w:pStyle w:val="6"/>
      <w:ind w:left="4788" w:leftChars="2280" w:firstLine="6400" w:firstLineChars="2000"/>
      <w:rPr>
        <w:sz w:val="32"/>
      </w:rPr>
    </w:pPr>
  </w:p>
  <w:p w14:paraId="3CF9A893">
    <w:pPr>
      <w:pStyle w:val="6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140335</wp:posOffset>
              </wp:positionV>
              <wp:extent cx="8288020" cy="0"/>
              <wp:effectExtent l="0" t="0" r="0" b="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8802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.5pt;margin-top:11.05pt;height:0pt;width:652.6pt;z-index:251663360;mso-width-relative:page;mso-height-relative:page;" filled="f" stroked="t" coordsize="21600,21600" o:gfxdata="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3Jgx31AAAAAkB&#10;AAAPAAAAAAAAAAEAIAAAACIAAABkcnMvZG93bnJldi54bWxQSwECFAAUAAAACACHTuJA9RTDf+YB&#10;AAC0AwAADgAAAAAAAAABACAAAAAjAQAAZHJzL2Uyb0RvYy54bWxQSwUGAAAAAAYABgBZAQAAewUA&#10;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417D3182">
    <w:pPr>
      <w:pStyle w:val="6"/>
      <w:wordWrap w:val="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default" w:ascii="宋体" w:hAnsi="宋体" w:eastAsia="宋体" w:cs="宋体"/>
        <w:b/>
        <w:bCs/>
        <w:color w:val="005192"/>
        <w:sz w:val="28"/>
        <w:szCs w:val="44"/>
        <w:lang w:eastAsia="zh-CN"/>
      </w:rPr>
      <w:t xml:space="preserve"> 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99084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4B9A2">
    <w:pPr>
      <w:pStyle w:val="6"/>
      <w:keepNext w:val="0"/>
      <w:keepLines w:val="0"/>
      <w:pageBreakBefore w:val="0"/>
      <w:widowControl w:val="0"/>
      <w:pBdr>
        <w:bottom w:val="none" w:color="auto" w:sz="0" w:space="1"/>
      </w:pBdr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46D930ED">
    <w:pPr>
      <w:pStyle w:val="6"/>
      <w:keepNext w:val="0"/>
      <w:keepLines w:val="0"/>
      <w:pageBreakBefore w:val="0"/>
      <w:widowControl w:val="0"/>
      <w:pBdr>
        <w:bottom w:val="none" w:color="auto" w:sz="0" w:space="1"/>
      </w:pBdr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重庆市长寿区人力资源和社会保障局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3EC74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12DCC">
    <w:pPr>
      <w:pStyle w:val="6"/>
      <w:keepNext w:val="0"/>
      <w:keepLines w:val="0"/>
      <w:pageBreakBefore w:val="0"/>
      <w:widowControl w:val="0"/>
      <w:pBdr>
        <w:bottom w:val="none" w:color="auto" w:sz="0" w:space="1"/>
      </w:pBdr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462280</wp:posOffset>
              </wp:positionV>
              <wp:extent cx="8269605" cy="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826960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36.4pt;height:0pt;width:651.15pt;z-index:251662336;mso-width-relative:page;mso-height-relative:page;" filled="f" stroked="t" coordsize="21600,21600" o:gfxdata="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L5YoHVAAAACAEAAA8AAAAAAAAAAQAgAAAAIgAAAGRycy9kb3ducmV2LnhtbFBLAQIUABQA&#10;AAAIAIdO4kDjsBHs8wEAAL0DAAAOAAAAAAAAAAEAIAAAACQBAABkcnMvZTJvRG9jLnhtbFBLBQYA&#10;AAAABgAGAFkBAACJ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2C638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evenAndOddHeaders w:val="1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1E93D58"/>
    <w:rsid w:val="02925105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0EEF0855"/>
    <w:rsid w:val="11DB7C71"/>
    <w:rsid w:val="152D2DCA"/>
    <w:rsid w:val="187168EA"/>
    <w:rsid w:val="18845F1D"/>
    <w:rsid w:val="196673CA"/>
    <w:rsid w:val="1CF734C9"/>
    <w:rsid w:val="1DEC284C"/>
    <w:rsid w:val="1E6523AC"/>
    <w:rsid w:val="22440422"/>
    <w:rsid w:val="22BB4BBB"/>
    <w:rsid w:val="25623EFD"/>
    <w:rsid w:val="25EB1AF4"/>
    <w:rsid w:val="2DD05FE1"/>
    <w:rsid w:val="2EAE3447"/>
    <w:rsid w:val="31A15F24"/>
    <w:rsid w:val="36FB1DF0"/>
    <w:rsid w:val="395347B5"/>
    <w:rsid w:val="39A232A0"/>
    <w:rsid w:val="39E745AA"/>
    <w:rsid w:val="3B5A6BBB"/>
    <w:rsid w:val="3CA154E3"/>
    <w:rsid w:val="3EDA13A6"/>
    <w:rsid w:val="3FF56C14"/>
    <w:rsid w:val="417B75E9"/>
    <w:rsid w:val="42430A63"/>
    <w:rsid w:val="42F058B7"/>
    <w:rsid w:val="436109F6"/>
    <w:rsid w:val="441A38D4"/>
    <w:rsid w:val="4504239D"/>
    <w:rsid w:val="470B5B22"/>
    <w:rsid w:val="4BC77339"/>
    <w:rsid w:val="4C9236C5"/>
    <w:rsid w:val="4E250A85"/>
    <w:rsid w:val="4EB96F7F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72C6D10"/>
    <w:rsid w:val="5DC34279"/>
    <w:rsid w:val="5FCD688E"/>
    <w:rsid w:val="5FF9BDAA"/>
    <w:rsid w:val="608816D1"/>
    <w:rsid w:val="60EF4E7F"/>
    <w:rsid w:val="61CB5D51"/>
    <w:rsid w:val="648B0A32"/>
    <w:rsid w:val="658F6764"/>
    <w:rsid w:val="65FF557C"/>
    <w:rsid w:val="665233C1"/>
    <w:rsid w:val="69AC0D42"/>
    <w:rsid w:val="6AD9688B"/>
    <w:rsid w:val="6B68303F"/>
    <w:rsid w:val="6D0E3F22"/>
    <w:rsid w:val="744E4660"/>
    <w:rsid w:val="753355A2"/>
    <w:rsid w:val="759F1C61"/>
    <w:rsid w:val="769F2DE8"/>
    <w:rsid w:val="76FDEB7C"/>
    <w:rsid w:val="78DC3C41"/>
    <w:rsid w:val="79C65162"/>
    <w:rsid w:val="79EE7E31"/>
    <w:rsid w:val="7A77BFB4"/>
    <w:rsid w:val="7C9011D9"/>
    <w:rsid w:val="7DC651C5"/>
    <w:rsid w:val="7FCC2834"/>
    <w:rsid w:val="92DD1CEF"/>
    <w:rsid w:val="BD9D1569"/>
    <w:rsid w:val="EBDDA9D0"/>
    <w:rsid w:val="F05B4F69"/>
    <w:rsid w:val="F7F902F6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unhideWhenUsed/>
    <w:qFormat/>
    <w:uiPriority w:val="99"/>
    <w:pPr>
      <w:spacing w:line="360" w:lineRule="auto"/>
      <w:jc w:val="center"/>
    </w:pPr>
    <w:rPr>
      <w:rFonts w:ascii="宋体" w:hAnsi="宋体" w:eastAsia="宋体"/>
      <w:sz w:val="36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  <w:bCs/>
    </w:rPr>
  </w:style>
  <w:style w:type="paragraph" w:customStyle="1" w:styleId="11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2">
    <w:name w:val="默认段落字体 Para Char Char Char Char"/>
    <w:basedOn w:val="1"/>
    <w:qFormat/>
    <w:uiPriority w:val="0"/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1</Lines>
  <Paragraphs>1</Paragraphs>
  <TotalTime>4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2021-09-11T10:41:00Z</dcterms:created>
  <dc:creator>t</dc:creator>
  <cp:lastModifiedBy>user</cp:lastModifiedBy>
  <cp:lastPrinted>2022-06-07T00:09:00Z</cp:lastPrinted>
  <dcterms:modified xsi:type="dcterms:W3CDTF">2026-06-04T14:40:49Z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48C61CB29D3F4D9384F5922CF0F7FFB4</vt:lpwstr>
  </property>
</Properties>
</file>