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A18859">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仿宋_GBK" w:hAnsi="方正仿宋_GBK" w:eastAsia="方正仿宋_GBK" w:cs="方正仿宋_GBK"/>
          <w:sz w:val="32"/>
          <w:szCs w:val="32"/>
          <w:lang w:eastAsia="zh-CN"/>
        </w:rPr>
      </w:pPr>
    </w:p>
    <w:p w14:paraId="4866BE58">
      <w:pPr>
        <w:keepNext w:val="0"/>
        <w:keepLines w:val="0"/>
        <w:pageBreakBefore w:val="0"/>
        <w:widowControl w:val="0"/>
        <w:shd w:val="clear" w:color="auto" w:fill="FFFFFF"/>
        <w:kinsoku/>
        <w:wordWrap/>
        <w:overflowPunct/>
        <w:topLinePunct w:val="0"/>
        <w:autoSpaceDE/>
        <w:autoSpaceDN/>
        <w:bidi w:val="0"/>
        <w:adjustRightInd/>
        <w:snapToGrid/>
        <w:spacing w:line="600" w:lineRule="exact"/>
        <w:jc w:val="both"/>
        <w:textAlignment w:val="auto"/>
        <w:rPr>
          <w:rFonts w:ascii="Times New Roman" w:hAnsi="Times New Roman" w:eastAsia="方正仿宋_GBK" w:cs="Times New Roman"/>
          <w:sz w:val="32"/>
          <w:szCs w:val="20"/>
        </w:rPr>
      </w:pPr>
    </w:p>
    <w:p w14:paraId="73B037F4">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default" w:ascii="Times New Roman" w:hAnsi="Times New Roman" w:eastAsia="方正小标宋_GBK" w:cs="Times New Roman"/>
          <w:spacing w:val="-14"/>
          <w:sz w:val="44"/>
          <w:szCs w:val="44"/>
        </w:rPr>
      </w:pPr>
      <w:r>
        <w:rPr>
          <w:rFonts w:hint="default" w:ascii="Times New Roman" w:hAnsi="Times New Roman" w:eastAsia="方正小标宋_GBK" w:cs="Times New Roman"/>
          <w:spacing w:val="-14"/>
          <w:sz w:val="44"/>
          <w:szCs w:val="44"/>
          <w:lang w:eastAsia="zh-CN"/>
        </w:rPr>
        <w:t>长寿区</w:t>
      </w:r>
      <w:r>
        <w:rPr>
          <w:rFonts w:hint="default" w:ascii="Times New Roman" w:hAnsi="Times New Roman" w:eastAsia="方正小标宋_GBK" w:cs="Times New Roman"/>
          <w:spacing w:val="-14"/>
          <w:sz w:val="44"/>
          <w:szCs w:val="44"/>
        </w:rPr>
        <w:t>人力资源和社会保障局</w:t>
      </w:r>
    </w:p>
    <w:p w14:paraId="4C65ADAE">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default" w:ascii="Times New Roman" w:hAnsi="Times New Roman" w:eastAsia="方正小标宋_GBK" w:cs="Times New Roman"/>
          <w:spacing w:val="-14"/>
          <w:sz w:val="44"/>
          <w:szCs w:val="44"/>
        </w:rPr>
      </w:pPr>
      <w:r>
        <w:rPr>
          <w:rFonts w:hint="default" w:ascii="Times New Roman" w:hAnsi="Times New Roman" w:eastAsia="方正小标宋_GBK" w:cs="Times New Roman"/>
          <w:spacing w:val="-14"/>
          <w:sz w:val="44"/>
          <w:szCs w:val="44"/>
          <w:lang w:eastAsia="zh-CN"/>
        </w:rPr>
        <w:t>长寿区</w:t>
      </w:r>
      <w:r>
        <w:rPr>
          <w:rFonts w:hint="default" w:ascii="Times New Roman" w:hAnsi="Times New Roman" w:eastAsia="方正小标宋_GBK" w:cs="Times New Roman"/>
          <w:spacing w:val="-14"/>
          <w:sz w:val="44"/>
          <w:szCs w:val="44"/>
        </w:rPr>
        <w:t>乡村振兴局</w:t>
      </w:r>
    </w:p>
    <w:p w14:paraId="7D62A03A">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default" w:ascii="Times New Roman" w:hAnsi="Times New Roman" w:eastAsia="方正小标宋_GBK" w:cs="Times New Roman"/>
          <w:spacing w:val="-14"/>
          <w:sz w:val="44"/>
          <w:szCs w:val="44"/>
        </w:rPr>
      </w:pPr>
      <w:r>
        <w:rPr>
          <w:rFonts w:hint="default" w:ascii="Times New Roman" w:hAnsi="Times New Roman" w:eastAsia="方正小标宋_GBK" w:cs="Times New Roman"/>
          <w:spacing w:val="-14"/>
          <w:sz w:val="44"/>
          <w:szCs w:val="44"/>
          <w:lang w:eastAsia="zh-CN"/>
        </w:rPr>
        <w:t>长寿区</w:t>
      </w:r>
      <w:r>
        <w:rPr>
          <w:rFonts w:hint="default" w:ascii="Times New Roman" w:hAnsi="Times New Roman" w:eastAsia="方正小标宋_GBK" w:cs="Times New Roman"/>
          <w:spacing w:val="-14"/>
          <w:sz w:val="44"/>
          <w:szCs w:val="44"/>
        </w:rPr>
        <w:t>财政局</w:t>
      </w:r>
    </w:p>
    <w:p w14:paraId="033CD64B">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default" w:ascii="Times New Roman" w:hAnsi="Times New Roman" w:eastAsia="方正小标宋_GBK" w:cs="Times New Roman"/>
          <w:spacing w:val="-14"/>
          <w:sz w:val="44"/>
          <w:szCs w:val="44"/>
        </w:rPr>
      </w:pPr>
      <w:r>
        <w:rPr>
          <w:rFonts w:hint="default" w:ascii="Times New Roman" w:hAnsi="Times New Roman" w:eastAsia="方正小标宋_GBK" w:cs="Times New Roman"/>
          <w:spacing w:val="-14"/>
          <w:sz w:val="44"/>
          <w:szCs w:val="44"/>
        </w:rPr>
        <w:t>关于做好就业帮扶车间建设相关工作的</w:t>
      </w:r>
    </w:p>
    <w:p w14:paraId="0CF1B268">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default" w:ascii="Times New Roman" w:hAnsi="Times New Roman" w:eastAsia="方正小标宋_GBK" w:cs="Times New Roman"/>
          <w:spacing w:val="-14"/>
          <w:sz w:val="44"/>
          <w:szCs w:val="44"/>
        </w:rPr>
      </w:pPr>
      <w:r>
        <w:rPr>
          <w:rFonts w:hint="default" w:ascii="Times New Roman" w:hAnsi="Times New Roman" w:eastAsia="方正小标宋_GBK" w:cs="Times New Roman"/>
          <w:spacing w:val="-14"/>
          <w:sz w:val="44"/>
          <w:szCs w:val="44"/>
        </w:rPr>
        <w:t>通</w:t>
      </w:r>
      <w:r>
        <w:rPr>
          <w:rFonts w:hint="default" w:ascii="Times New Roman" w:hAnsi="Times New Roman" w:eastAsia="方正小标宋_GBK" w:cs="Times New Roman"/>
          <w:spacing w:val="-14"/>
          <w:sz w:val="44"/>
          <w:szCs w:val="44"/>
          <w:lang w:val="en-US" w:eastAsia="zh-CN"/>
        </w:rPr>
        <w:t xml:space="preserve">  </w:t>
      </w:r>
      <w:r>
        <w:rPr>
          <w:rFonts w:hint="default" w:ascii="Times New Roman" w:hAnsi="Times New Roman" w:eastAsia="方正小标宋_GBK" w:cs="Times New Roman"/>
          <w:spacing w:val="-14"/>
          <w:sz w:val="44"/>
          <w:szCs w:val="44"/>
        </w:rPr>
        <w:t>知</w:t>
      </w:r>
    </w:p>
    <w:p w14:paraId="74018C56">
      <w:pPr>
        <w:keepNext w:val="0"/>
        <w:keepLines w:val="0"/>
        <w:pageBreakBefore w:val="0"/>
        <w:widowControl w:val="0"/>
        <w:kinsoku/>
        <w:wordWrap/>
        <w:overflowPunct/>
        <w:topLinePunct w:val="0"/>
        <w:autoSpaceDE/>
        <w:autoSpaceDN/>
        <w:bidi w:val="0"/>
        <w:adjustRightInd/>
        <w:snapToGrid/>
        <w:spacing w:line="600" w:lineRule="atLeast"/>
        <w:jc w:val="center"/>
        <w:textAlignment w:val="auto"/>
        <w:rPr>
          <w:rFonts w:hint="default" w:eastAsia="方正仿宋_GBK"/>
          <w:sz w:val="32"/>
          <w:szCs w:val="32"/>
        </w:rPr>
      </w:pPr>
      <w:r>
        <w:rPr>
          <w:rFonts w:hint="default" w:eastAsia="方正仿宋_GBK"/>
          <w:sz w:val="32"/>
          <w:szCs w:val="32"/>
        </w:rPr>
        <w:t>长寿人社发〔</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22</w:t>
      </w:r>
      <w:r>
        <w:rPr>
          <w:rFonts w:hint="default" w:eastAsia="方正仿宋_GBK"/>
          <w:sz w:val="32"/>
          <w:szCs w:val="32"/>
        </w:rPr>
        <w:t>〕</w:t>
      </w:r>
      <w:r>
        <w:rPr>
          <w:rFonts w:hint="default" w:ascii="Times New Roman" w:hAnsi="Times New Roman" w:eastAsia="方正仿宋_GBK" w:cs="Times New Roman"/>
          <w:sz w:val="32"/>
          <w:szCs w:val="32"/>
          <w:lang w:val="en-US" w:eastAsia="zh-CN"/>
        </w:rPr>
        <w:t>232</w:t>
      </w:r>
      <w:r>
        <w:rPr>
          <w:rFonts w:hint="default" w:eastAsia="方正仿宋_GBK"/>
          <w:sz w:val="32"/>
          <w:szCs w:val="32"/>
        </w:rPr>
        <w:t>号</w:t>
      </w:r>
    </w:p>
    <w:p w14:paraId="18DE57F8">
      <w:pPr>
        <w:keepNext w:val="0"/>
        <w:keepLines w:val="0"/>
        <w:pageBreakBefore w:val="0"/>
        <w:widowControl w:val="0"/>
        <w:kinsoku/>
        <w:wordWrap/>
        <w:overflowPunct/>
        <w:topLinePunct w:val="0"/>
        <w:autoSpaceDE/>
        <w:autoSpaceDN/>
        <w:bidi w:val="0"/>
        <w:adjustRightInd/>
        <w:snapToGrid/>
        <w:spacing w:line="600" w:lineRule="atLeast"/>
        <w:textAlignment w:val="auto"/>
        <w:rPr>
          <w:rFonts w:eastAsia="方正仿宋_GBK"/>
          <w:sz w:val="32"/>
          <w:szCs w:val="32"/>
        </w:rPr>
      </w:pPr>
    </w:p>
    <w:p w14:paraId="3137A041">
      <w:pPr>
        <w:keepNext w:val="0"/>
        <w:keepLines w:val="0"/>
        <w:pageBreakBefore w:val="0"/>
        <w:widowControl w:val="0"/>
        <w:kinsoku/>
        <w:wordWrap/>
        <w:overflowPunct/>
        <w:topLinePunct w:val="0"/>
        <w:autoSpaceDE/>
        <w:autoSpaceDN/>
        <w:bidi w:val="0"/>
        <w:adjustRightInd/>
        <w:snapToGrid/>
        <w:spacing w:line="600" w:lineRule="atLeast"/>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各镇人民政府、街道办事处：</w:t>
      </w:r>
    </w:p>
    <w:p w14:paraId="217664D2">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根据重庆市人力资源和社会保障局、重庆市乡村振兴局、重庆市财政局《关于做好就业帮扶车间建设相关工作的通知》（渝人社发〔</w:t>
      </w:r>
      <w:r>
        <w:rPr>
          <w:rFonts w:hint="default" w:ascii="Times New Roman" w:hAnsi="Times New Roman" w:eastAsia="方正仿宋_GBK" w:cs="Times New Roman"/>
          <w:b w:val="0"/>
          <w:bCs w:val="0"/>
          <w:sz w:val="32"/>
          <w:szCs w:val="32"/>
          <w:lang w:val="en-US" w:eastAsia="zh-CN"/>
        </w:rPr>
        <w:t>2022</w:t>
      </w:r>
      <w:r>
        <w:rPr>
          <w:rFonts w:hint="eastAsia" w:ascii="方正仿宋_GBK" w:hAnsi="方正仿宋_GBK" w:eastAsia="方正仿宋_GBK" w:cs="方正仿宋_GBK"/>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21</w:t>
      </w:r>
      <w:r>
        <w:rPr>
          <w:rFonts w:hint="eastAsia" w:ascii="方正仿宋_GBK" w:hAnsi="方正仿宋_GBK" w:eastAsia="方正仿宋_GBK" w:cs="方正仿宋_GBK"/>
          <w:b w:val="0"/>
          <w:bCs w:val="0"/>
          <w:sz w:val="32"/>
          <w:szCs w:val="32"/>
          <w:lang w:val="en-US" w:eastAsia="zh-CN"/>
        </w:rPr>
        <w:t>号），为延续原就业扶贫示范车间扶持政策，巩固拓展就业帮扶成果，持续抓好就业帮扶车间创建管理，充分吸纳农村低收入人口等群体就地就近就业，助力优化营商环境，现将做好就业帮扶车间建设相关工作通知如下。</w:t>
      </w:r>
    </w:p>
    <w:p w14:paraId="1BB16C23">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left"/>
        <w:textAlignment w:val="auto"/>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一、总体要求</w:t>
      </w:r>
    </w:p>
    <w:p w14:paraId="56BDF642">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楷体_GBK" w:hAnsi="方正楷体_GBK" w:eastAsia="方正楷体_GBK" w:cs="方正楷体_GBK"/>
          <w:b w:val="0"/>
          <w:bCs w:val="0"/>
          <w:strike w:val="0"/>
          <w:dstrike w:val="0"/>
          <w:sz w:val="32"/>
          <w:szCs w:val="32"/>
          <w:lang w:val="en-US" w:eastAsia="zh-CN"/>
        </w:rPr>
        <w:t>（一）指导思想。</w:t>
      </w:r>
      <w:r>
        <w:rPr>
          <w:rFonts w:hint="eastAsia" w:ascii="方正仿宋_GBK" w:hAnsi="方正仿宋_GBK" w:eastAsia="方正仿宋_GBK" w:cs="方正仿宋_GBK"/>
          <w:b w:val="0"/>
          <w:bCs w:val="0"/>
          <w:sz w:val="32"/>
          <w:szCs w:val="32"/>
          <w:lang w:val="en-US" w:eastAsia="zh-CN"/>
        </w:rPr>
        <w:t>以习近平新时代中国特色社会主义思想为指引，深入贯彻党的二十大精神，全面学习贯彻习近平总书记关于保障就业、乡村振兴的重要论述，全面落实市委、市政府和区委区政府关于创建就业帮扶车间的工作要求，积极引导企业、乡村工厂、生产车间等创建就业帮扶车间，吸纳农村低收入人口等群体稳定就业，促进其增收致富。</w:t>
      </w:r>
    </w:p>
    <w:p w14:paraId="1F62AB73">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（二）目标任务。</w:t>
      </w:r>
      <w:r>
        <w:rPr>
          <w:rFonts w:hint="eastAsia" w:ascii="方正仿宋_GBK" w:hAnsi="方正仿宋_GBK" w:eastAsia="方正仿宋_GBK" w:cs="方正仿宋_GBK"/>
          <w:b w:val="0"/>
          <w:bCs w:val="0"/>
          <w:sz w:val="32"/>
          <w:szCs w:val="32"/>
          <w:lang w:val="en-US" w:eastAsia="zh-CN"/>
        </w:rPr>
        <w:t>积极推进就业帮扶车间创建工作，在</w:t>
      </w:r>
      <w:r>
        <w:rPr>
          <w:rFonts w:hint="default" w:ascii="Times New Roman" w:hAnsi="Times New Roman" w:eastAsia="方正仿宋_GBK" w:cs="Times New Roman"/>
          <w:b w:val="0"/>
          <w:bCs w:val="0"/>
          <w:sz w:val="32"/>
          <w:szCs w:val="32"/>
          <w:lang w:val="en-US" w:eastAsia="zh-CN"/>
        </w:rPr>
        <w:t>2025</w:t>
      </w:r>
      <w:r>
        <w:rPr>
          <w:rFonts w:hint="eastAsia" w:ascii="方正仿宋_GBK" w:hAnsi="方正仿宋_GBK" w:eastAsia="方正仿宋_GBK" w:cs="方正仿宋_GBK"/>
          <w:b w:val="0"/>
          <w:bCs w:val="0"/>
          <w:sz w:val="32"/>
          <w:szCs w:val="32"/>
          <w:lang w:val="en-US" w:eastAsia="zh-CN"/>
        </w:rPr>
        <w:t>年底前创建或新认定一批就业帮扶车间，吸纳带动当地及附近农村低收入人口等群体就地就近就业。</w:t>
      </w:r>
    </w:p>
    <w:p w14:paraId="53CA48A9">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left"/>
        <w:textAlignment w:val="auto"/>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二、新建车间申报条件</w:t>
      </w:r>
    </w:p>
    <w:p w14:paraId="399C9A2B">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新申报就业帮扶车间的主体需具备以下基本条件：</w:t>
      </w:r>
    </w:p>
    <w:p w14:paraId="4CFCE721">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（一）建设范围。</w:t>
      </w:r>
      <w:r>
        <w:rPr>
          <w:rFonts w:hint="eastAsia" w:ascii="方正仿宋_GBK" w:hAnsi="方正仿宋_GBK" w:eastAsia="方正仿宋_GBK" w:cs="方正仿宋_GBK"/>
          <w:b w:val="0"/>
          <w:bCs w:val="0"/>
          <w:sz w:val="32"/>
          <w:szCs w:val="32"/>
          <w:lang w:val="en-US" w:eastAsia="zh-CN"/>
        </w:rPr>
        <w:t>在镇街、村社新建或五年内建立的能够吸纳农村低收入人口就业的企业、乡村工厂、生产车间、加工点、代工厂及农民专业合作社等。</w:t>
      </w:r>
    </w:p>
    <w:p w14:paraId="33F323ED">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（二）场地要求。</w:t>
      </w:r>
      <w:r>
        <w:rPr>
          <w:rFonts w:hint="eastAsia" w:ascii="方正仿宋_GBK" w:hAnsi="方正仿宋_GBK" w:eastAsia="方正仿宋_GBK" w:cs="方正仿宋_GBK"/>
          <w:b w:val="0"/>
          <w:bCs w:val="0"/>
          <w:sz w:val="32"/>
          <w:szCs w:val="32"/>
          <w:lang w:val="en-US" w:eastAsia="zh-CN"/>
        </w:rPr>
        <w:t>就业帮扶车间场地必须符合建筑安全要求和生产安全要求，必须满足基本的生产工作条件。新建的就业帮扶车间面积应根据实际需求设置。</w:t>
      </w:r>
    </w:p>
    <w:p w14:paraId="02083194">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（三）用工规模。</w:t>
      </w:r>
      <w:r>
        <w:rPr>
          <w:rFonts w:hint="eastAsia" w:ascii="方正仿宋_GBK" w:hAnsi="方正仿宋_GBK" w:eastAsia="方正仿宋_GBK" w:cs="方正仿宋_GBK"/>
          <w:b w:val="0"/>
          <w:bCs w:val="0"/>
          <w:sz w:val="32"/>
          <w:szCs w:val="32"/>
          <w:lang w:val="en-US" w:eastAsia="zh-CN"/>
        </w:rPr>
        <w:t>连续</w:t>
      </w:r>
      <w:r>
        <w:rPr>
          <w:rFonts w:hint="default" w:ascii="Times New Roman" w:hAnsi="Times New Roman" w:eastAsia="方正仿宋_GBK" w:cs="Times New Roman"/>
          <w:b w:val="0"/>
          <w:bCs w:val="0"/>
          <w:sz w:val="32"/>
          <w:szCs w:val="32"/>
          <w:lang w:val="en-US" w:eastAsia="zh-CN"/>
        </w:rPr>
        <w:t>3</w:t>
      </w:r>
      <w:r>
        <w:rPr>
          <w:rFonts w:hint="eastAsia" w:ascii="方正仿宋_GBK" w:hAnsi="方正仿宋_GBK" w:eastAsia="方正仿宋_GBK" w:cs="方正仿宋_GBK"/>
          <w:b w:val="0"/>
          <w:bCs w:val="0"/>
          <w:sz w:val="32"/>
          <w:szCs w:val="32"/>
          <w:lang w:val="en-US" w:eastAsia="zh-CN"/>
        </w:rPr>
        <w:t>个月在岗人数达到</w:t>
      </w:r>
      <w:r>
        <w:rPr>
          <w:rFonts w:hint="default" w:ascii="Times New Roman" w:hAnsi="Times New Roman" w:eastAsia="方正仿宋_GBK" w:cs="Times New Roman"/>
          <w:b w:val="0"/>
          <w:bCs w:val="0"/>
          <w:sz w:val="32"/>
          <w:szCs w:val="32"/>
          <w:lang w:val="en-US" w:eastAsia="zh-CN"/>
        </w:rPr>
        <w:t>10</w:t>
      </w:r>
      <w:r>
        <w:rPr>
          <w:rFonts w:hint="eastAsia" w:ascii="方正仿宋_GBK" w:hAnsi="方正仿宋_GBK" w:eastAsia="方正仿宋_GBK" w:cs="方正仿宋_GBK"/>
          <w:b w:val="0"/>
          <w:bCs w:val="0"/>
          <w:sz w:val="32"/>
          <w:szCs w:val="32"/>
          <w:lang w:val="en-US" w:eastAsia="zh-CN"/>
        </w:rPr>
        <w:t>人及以上（不含法人代表），积极吸纳脱贫人口（含防止返贫监测对象，下同）、残疾人家庭人员、农村低保对象、农村特困人员等农村低收入人口就业，其中吸纳脱贫人口不得低于</w:t>
      </w:r>
      <w:r>
        <w:rPr>
          <w:rFonts w:hint="default" w:ascii="Times New Roman" w:hAnsi="Times New Roman" w:eastAsia="方正仿宋_GBK" w:cs="Times New Roman"/>
          <w:b w:val="0"/>
          <w:bCs w:val="0"/>
          <w:sz w:val="32"/>
          <w:szCs w:val="32"/>
          <w:lang w:val="en-US" w:eastAsia="zh-CN"/>
        </w:rPr>
        <w:t>30</w:t>
      </w:r>
      <w:r>
        <w:rPr>
          <w:rFonts w:hint="eastAsia" w:ascii="方正仿宋_GBK" w:hAnsi="方正仿宋_GBK" w:eastAsia="方正仿宋_GBK" w:cs="方正仿宋_GBK"/>
          <w:b w:val="0"/>
          <w:bCs w:val="0"/>
          <w:sz w:val="32"/>
          <w:szCs w:val="32"/>
          <w:lang w:val="en-US" w:eastAsia="zh-CN"/>
        </w:rPr>
        <w:t>%。</w:t>
      </w:r>
    </w:p>
    <w:p w14:paraId="31FFD8C3">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（四）主体要求。</w:t>
      </w:r>
      <w:r>
        <w:rPr>
          <w:rFonts w:hint="eastAsia" w:ascii="方正仿宋_GBK" w:hAnsi="方正仿宋_GBK" w:eastAsia="方正仿宋_GBK" w:cs="方正仿宋_GBK"/>
          <w:b w:val="0"/>
          <w:bCs w:val="0"/>
          <w:sz w:val="32"/>
          <w:szCs w:val="32"/>
          <w:lang w:val="en-US" w:eastAsia="zh-CN"/>
        </w:rPr>
        <w:t>生产经营比较稳定，近年来无不良征信和违法行为记录，无经济、法律纠纷。与所有用工人员依法签订</w:t>
      </w:r>
      <w:r>
        <w:rPr>
          <w:rFonts w:hint="default" w:ascii="Times New Roman" w:hAnsi="Times New Roman" w:eastAsia="方正仿宋_GBK" w:cs="Times New Roman"/>
          <w:b w:val="0"/>
          <w:bCs w:val="0"/>
          <w:sz w:val="32"/>
          <w:szCs w:val="32"/>
          <w:lang w:val="en-US" w:eastAsia="zh-CN"/>
        </w:rPr>
        <w:t>3</w:t>
      </w:r>
      <w:r>
        <w:rPr>
          <w:rFonts w:hint="eastAsia" w:ascii="方正仿宋_GBK" w:hAnsi="方正仿宋_GBK" w:eastAsia="方正仿宋_GBK" w:cs="方正仿宋_GBK"/>
          <w:b w:val="0"/>
          <w:bCs w:val="0"/>
          <w:sz w:val="32"/>
          <w:szCs w:val="32"/>
          <w:lang w:val="en-US" w:eastAsia="zh-CN"/>
        </w:rPr>
        <w:t>个月以上劳动合同或劳务协议。劳动关系总体和谐，能够按时足额支付劳动报酬，近年来未发生拖欠工资、集体停工、重大安全生产事故等重大事件。职业安全、卫生、消防制度健全，管理规范。</w:t>
      </w:r>
    </w:p>
    <w:p w14:paraId="289B1F2A">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（五）其他要求。</w:t>
      </w:r>
      <w:r>
        <w:rPr>
          <w:rFonts w:hint="eastAsia" w:ascii="方正仿宋_GBK" w:hAnsi="方正仿宋_GBK" w:eastAsia="方正仿宋_GBK" w:cs="方正仿宋_GBK"/>
          <w:b w:val="0"/>
          <w:bCs w:val="0"/>
          <w:sz w:val="32"/>
          <w:szCs w:val="32"/>
          <w:lang w:val="en-US" w:eastAsia="zh-CN"/>
        </w:rPr>
        <w:t>在岗农村低收入人口信息需进行公示。在就业帮扶方面有经验、有成效、有影响，能够发挥示范带动效应。积极配合做好车间管理工作。营造就业帮扶宣传氛围有力，有相应的成果展示。</w:t>
      </w:r>
    </w:p>
    <w:p w14:paraId="1C0DC5E6">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left"/>
        <w:textAlignment w:val="auto"/>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三、认定程序</w:t>
      </w:r>
    </w:p>
    <w:p w14:paraId="6F01D4DF">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新就业帮扶车间按照以下程序进行评选认定：</w:t>
      </w:r>
    </w:p>
    <w:p w14:paraId="290AF398">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（一）申请。</w:t>
      </w:r>
      <w:r>
        <w:rPr>
          <w:rFonts w:hint="eastAsia" w:ascii="方正仿宋_GBK" w:hAnsi="方正仿宋_GBK" w:eastAsia="方正仿宋_GBK" w:cs="方正仿宋_GBK"/>
          <w:b w:val="0"/>
          <w:bCs w:val="0"/>
          <w:sz w:val="32"/>
          <w:szCs w:val="32"/>
          <w:lang w:val="en-US" w:eastAsia="zh-CN"/>
        </w:rPr>
        <w:t>各镇街要广泛组织发动，积极培育就业帮扶车间。符合条件的主体向所在镇街人民政府（街道办事处）申请，由所在地镇街人民政府（街道办事处）审核后向区乡村振兴局推荐申报。</w:t>
      </w:r>
    </w:p>
    <w:p w14:paraId="6592A44C">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（二）审核。</w:t>
      </w:r>
      <w:r>
        <w:rPr>
          <w:rFonts w:hint="eastAsia" w:ascii="方正仿宋_GBK" w:hAnsi="方正仿宋_GBK" w:eastAsia="方正仿宋_GBK" w:cs="方正仿宋_GBK"/>
          <w:b w:val="0"/>
          <w:bCs w:val="0"/>
          <w:sz w:val="32"/>
          <w:szCs w:val="32"/>
          <w:lang w:val="en-US" w:eastAsia="zh-CN"/>
        </w:rPr>
        <w:t>区乡村振兴局、区人力社保局对申请主体提交的资料进行会审，并实地考查评估，在满足基本条件下择优评选，对原贫困村申报主体优先认定。</w:t>
      </w:r>
    </w:p>
    <w:p w14:paraId="354231CC">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（三）公示。</w:t>
      </w:r>
      <w:r>
        <w:rPr>
          <w:rFonts w:hint="eastAsia" w:ascii="方正仿宋_GBK" w:hAnsi="方正仿宋_GBK" w:eastAsia="方正仿宋_GBK" w:cs="方正仿宋_GBK"/>
          <w:b w:val="0"/>
          <w:bCs w:val="0"/>
          <w:sz w:val="32"/>
          <w:szCs w:val="32"/>
          <w:lang w:val="en-US" w:eastAsia="zh-CN"/>
        </w:rPr>
        <w:t>经审核评选通过，拟作为区级就业帮扶车间的申报主体，由区乡村振兴局通过部门网站或其他公众媒体平台向社会公示，公示期不少于</w:t>
      </w:r>
      <w:r>
        <w:rPr>
          <w:rFonts w:hint="default" w:ascii="Times New Roman" w:hAnsi="Times New Roman" w:eastAsia="方正仿宋_GBK" w:cs="Times New Roman"/>
          <w:b w:val="0"/>
          <w:bCs w:val="0"/>
          <w:sz w:val="32"/>
          <w:szCs w:val="32"/>
          <w:lang w:val="en-US" w:eastAsia="zh-CN"/>
        </w:rPr>
        <w:t>5</w:t>
      </w:r>
      <w:r>
        <w:rPr>
          <w:rFonts w:hint="eastAsia" w:ascii="方正仿宋_GBK" w:hAnsi="方正仿宋_GBK" w:eastAsia="方正仿宋_GBK" w:cs="方正仿宋_GBK"/>
          <w:b w:val="0"/>
          <w:bCs w:val="0"/>
          <w:sz w:val="32"/>
          <w:szCs w:val="32"/>
          <w:lang w:val="en-US" w:eastAsia="zh-CN"/>
        </w:rPr>
        <w:t>个工作日。</w:t>
      </w:r>
    </w:p>
    <w:p w14:paraId="2945DF4E">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（四）认定。</w:t>
      </w:r>
      <w:r>
        <w:rPr>
          <w:rFonts w:hint="eastAsia" w:ascii="方正仿宋_GBK" w:hAnsi="方正仿宋_GBK" w:eastAsia="方正仿宋_GBK" w:cs="方正仿宋_GBK"/>
          <w:b w:val="0"/>
          <w:bCs w:val="0"/>
          <w:sz w:val="32"/>
          <w:szCs w:val="32"/>
          <w:lang w:val="en-US" w:eastAsia="zh-CN"/>
        </w:rPr>
        <w:t>经审核评选通过的，由区乡村振兴局、区人力社保局予以认定为区级就业帮扶车间并授牌，同时报市乡村振兴局和市人力社保局备案。</w:t>
      </w:r>
    </w:p>
    <w:p w14:paraId="7AE9EF3D">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（五）绩效评估。</w:t>
      </w:r>
      <w:r>
        <w:rPr>
          <w:rFonts w:hint="eastAsia" w:ascii="方正仿宋_GBK" w:hAnsi="方正仿宋_GBK" w:eastAsia="方正仿宋_GBK" w:cs="方正仿宋_GBK"/>
          <w:b w:val="0"/>
          <w:bCs w:val="0"/>
          <w:sz w:val="32"/>
          <w:szCs w:val="32"/>
          <w:lang w:val="en-US" w:eastAsia="zh-CN"/>
        </w:rPr>
        <w:t>区人力社保局、区乡村振兴局每年对已认定的就业帮扶车间进行绩效评估，评出“优秀”“良好”“合格”“不合格”车间，对于优秀”“良好”“合格”给予带动就业奖补，对于“不合格”车间限期整改（不长于</w:t>
      </w:r>
      <w:r>
        <w:rPr>
          <w:rFonts w:hint="default" w:ascii="Times New Roman" w:hAnsi="Times New Roman" w:eastAsia="方正仿宋_GBK" w:cs="Times New Roman"/>
          <w:b w:val="0"/>
          <w:bCs w:val="0"/>
          <w:sz w:val="32"/>
          <w:szCs w:val="32"/>
          <w:lang w:val="en-US" w:eastAsia="zh-CN"/>
        </w:rPr>
        <w:t>3</w:t>
      </w:r>
      <w:r>
        <w:rPr>
          <w:rFonts w:hint="eastAsia" w:ascii="方正仿宋_GBK" w:hAnsi="方正仿宋_GBK" w:eastAsia="方正仿宋_GBK" w:cs="方正仿宋_GBK"/>
          <w:b w:val="0"/>
          <w:bCs w:val="0"/>
          <w:sz w:val="32"/>
          <w:szCs w:val="32"/>
          <w:lang w:val="en-US" w:eastAsia="zh-CN"/>
        </w:rPr>
        <w:t>个月），整改后仍达不到要求的则取消称号并摘牌。绩效评估主要围绕就业帮扶车间稳定带动就业能力、带动增收能力、吸纳农村低收入人口就业数量、生产经营状况、管理机制建设、典型示范效应等内容（附件</w:t>
      </w:r>
      <w:r>
        <w:rPr>
          <w:rFonts w:hint="default" w:ascii="Times New Roman" w:hAnsi="Times New Roman" w:eastAsia="方正仿宋_GBK" w:cs="Times New Roman"/>
          <w:b w:val="0"/>
          <w:bCs w:val="0"/>
          <w:sz w:val="32"/>
          <w:szCs w:val="32"/>
          <w:lang w:val="en-US" w:eastAsia="zh-CN"/>
        </w:rPr>
        <w:t>3</w:t>
      </w:r>
      <w:r>
        <w:rPr>
          <w:rFonts w:hint="eastAsia" w:ascii="方正仿宋_GBK" w:hAnsi="方正仿宋_GBK" w:eastAsia="方正仿宋_GBK" w:cs="方正仿宋_GBK"/>
          <w:b w:val="0"/>
          <w:bCs w:val="0"/>
          <w:sz w:val="32"/>
          <w:szCs w:val="32"/>
          <w:lang w:val="en-US" w:eastAsia="zh-CN"/>
        </w:rPr>
        <w:t>）开展。</w:t>
      </w:r>
    </w:p>
    <w:p w14:paraId="5494766B">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left"/>
        <w:textAlignment w:val="auto"/>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四、政策支持</w:t>
      </w:r>
    </w:p>
    <w:p w14:paraId="6D4B1BCD">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被确定为就业帮扶车间的主体可享受以下政策支持：</w:t>
      </w:r>
    </w:p>
    <w:p w14:paraId="468AED37">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（一）一次性建设补助。</w:t>
      </w:r>
      <w:r>
        <w:rPr>
          <w:rFonts w:hint="eastAsia" w:ascii="方正仿宋_GBK" w:hAnsi="方正仿宋_GBK" w:eastAsia="方正仿宋_GBK" w:cs="方正仿宋_GBK"/>
          <w:b w:val="0"/>
          <w:bCs w:val="0"/>
          <w:sz w:val="32"/>
          <w:szCs w:val="32"/>
          <w:lang w:val="en-US" w:eastAsia="zh-CN"/>
        </w:rPr>
        <w:t>对于新建的，且满足上述申报条件要求，并被评选为区级就业帮扶车间的主体，结合月均在岗人数</w:t>
      </w:r>
      <w:r>
        <w:rPr>
          <w:rFonts w:hint="default" w:ascii="Times New Roman" w:hAnsi="Times New Roman" w:eastAsia="方正仿宋_GBK" w:cs="Times New Roman"/>
          <w:b w:val="0"/>
          <w:bCs w:val="0"/>
          <w:sz w:val="32"/>
          <w:szCs w:val="32"/>
          <w:lang w:val="en-US" w:eastAsia="zh-CN"/>
        </w:rPr>
        <w:t>40</w:t>
      </w:r>
      <w:r>
        <w:rPr>
          <w:rFonts w:hint="eastAsia" w:ascii="方正仿宋_GBK" w:hAnsi="方正仿宋_GBK" w:eastAsia="方正仿宋_GBK" w:cs="方正仿宋_GBK"/>
          <w:b w:val="0"/>
          <w:bCs w:val="0"/>
          <w:sz w:val="32"/>
          <w:szCs w:val="32"/>
          <w:lang w:val="en-US" w:eastAsia="zh-CN"/>
        </w:rPr>
        <w:t>人以上补助</w:t>
      </w:r>
      <w:r>
        <w:rPr>
          <w:rFonts w:hint="default" w:ascii="Times New Roman" w:hAnsi="Times New Roman" w:eastAsia="方正仿宋_GBK" w:cs="Times New Roman"/>
          <w:b w:val="0"/>
          <w:bCs w:val="0"/>
          <w:sz w:val="32"/>
          <w:szCs w:val="32"/>
          <w:lang w:val="en-US" w:eastAsia="zh-CN"/>
        </w:rPr>
        <w:t>50</w:t>
      </w:r>
      <w:r>
        <w:rPr>
          <w:rFonts w:hint="eastAsia" w:ascii="方正仿宋_GBK" w:hAnsi="方正仿宋_GBK" w:eastAsia="方正仿宋_GBK" w:cs="方正仿宋_GBK"/>
          <w:b w:val="0"/>
          <w:bCs w:val="0"/>
          <w:sz w:val="32"/>
          <w:szCs w:val="32"/>
          <w:lang w:val="en-US" w:eastAsia="zh-CN"/>
        </w:rPr>
        <w:t>万元，月均在岗人数</w:t>
      </w:r>
      <w:r>
        <w:rPr>
          <w:rFonts w:hint="default" w:ascii="Times New Roman" w:hAnsi="Times New Roman" w:eastAsia="方正仿宋_GBK" w:cs="Times New Roman"/>
          <w:b w:val="0"/>
          <w:bCs w:val="0"/>
          <w:sz w:val="32"/>
          <w:szCs w:val="32"/>
          <w:lang w:val="en-US" w:eastAsia="zh-CN"/>
        </w:rPr>
        <w:t>30</w:t>
      </w:r>
      <w:r>
        <w:rPr>
          <w:rFonts w:hint="eastAsia" w:ascii="方正仿宋_GBK" w:hAnsi="方正仿宋_GBK" w:eastAsia="方正仿宋_GBK" w:cs="方正仿宋_GBK"/>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39</w:t>
      </w:r>
      <w:r>
        <w:rPr>
          <w:rFonts w:hint="eastAsia" w:ascii="方正仿宋_GBK" w:hAnsi="方正仿宋_GBK" w:eastAsia="方正仿宋_GBK" w:cs="方正仿宋_GBK"/>
          <w:b w:val="0"/>
          <w:bCs w:val="0"/>
          <w:sz w:val="32"/>
          <w:szCs w:val="32"/>
          <w:lang w:val="en-US" w:eastAsia="zh-CN"/>
        </w:rPr>
        <w:t>人补助</w:t>
      </w:r>
      <w:r>
        <w:rPr>
          <w:rFonts w:hint="default" w:ascii="Times New Roman" w:hAnsi="Times New Roman" w:eastAsia="方正仿宋_GBK" w:cs="Times New Roman"/>
          <w:b w:val="0"/>
          <w:bCs w:val="0"/>
          <w:sz w:val="32"/>
          <w:szCs w:val="32"/>
          <w:lang w:val="en-US" w:eastAsia="zh-CN"/>
        </w:rPr>
        <w:t>40</w:t>
      </w:r>
      <w:r>
        <w:rPr>
          <w:rFonts w:hint="eastAsia" w:ascii="方正仿宋_GBK" w:hAnsi="方正仿宋_GBK" w:eastAsia="方正仿宋_GBK" w:cs="方正仿宋_GBK"/>
          <w:b w:val="0"/>
          <w:bCs w:val="0"/>
          <w:sz w:val="32"/>
          <w:szCs w:val="32"/>
          <w:lang w:val="en-US" w:eastAsia="zh-CN"/>
        </w:rPr>
        <w:t>万元，月均在岗人数</w:t>
      </w:r>
      <w:r>
        <w:rPr>
          <w:rFonts w:hint="default" w:ascii="Times New Roman" w:hAnsi="Times New Roman" w:eastAsia="方正仿宋_GBK" w:cs="Times New Roman"/>
          <w:b w:val="0"/>
          <w:bCs w:val="0"/>
          <w:sz w:val="32"/>
          <w:szCs w:val="32"/>
          <w:lang w:val="en-US" w:eastAsia="zh-CN"/>
        </w:rPr>
        <w:t>20</w:t>
      </w:r>
      <w:r>
        <w:rPr>
          <w:rFonts w:hint="eastAsia" w:ascii="方正仿宋_GBK" w:hAnsi="方正仿宋_GBK" w:eastAsia="方正仿宋_GBK" w:cs="方正仿宋_GBK"/>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29</w:t>
      </w:r>
      <w:r>
        <w:rPr>
          <w:rFonts w:hint="eastAsia" w:ascii="方正仿宋_GBK" w:hAnsi="方正仿宋_GBK" w:eastAsia="方正仿宋_GBK" w:cs="方正仿宋_GBK"/>
          <w:b w:val="0"/>
          <w:bCs w:val="0"/>
          <w:sz w:val="32"/>
          <w:szCs w:val="32"/>
          <w:lang w:val="en-US" w:eastAsia="zh-CN"/>
        </w:rPr>
        <w:t>人补助</w:t>
      </w:r>
      <w:r>
        <w:rPr>
          <w:rFonts w:hint="default" w:ascii="Times New Roman" w:hAnsi="Times New Roman" w:eastAsia="方正仿宋_GBK" w:cs="Times New Roman"/>
          <w:b w:val="0"/>
          <w:bCs w:val="0"/>
          <w:sz w:val="32"/>
          <w:szCs w:val="32"/>
          <w:lang w:val="en-US" w:eastAsia="zh-CN"/>
        </w:rPr>
        <w:t>30</w:t>
      </w:r>
      <w:r>
        <w:rPr>
          <w:rFonts w:hint="eastAsia" w:ascii="方正仿宋_GBK" w:hAnsi="方正仿宋_GBK" w:eastAsia="方正仿宋_GBK" w:cs="方正仿宋_GBK"/>
          <w:b w:val="0"/>
          <w:bCs w:val="0"/>
          <w:sz w:val="32"/>
          <w:szCs w:val="32"/>
          <w:lang w:val="en-US" w:eastAsia="zh-CN"/>
        </w:rPr>
        <w:t>万元，月均在岗人数</w:t>
      </w:r>
      <w:r>
        <w:rPr>
          <w:rFonts w:hint="default" w:ascii="Times New Roman" w:hAnsi="Times New Roman" w:eastAsia="方正仿宋_GBK" w:cs="Times New Roman"/>
          <w:b w:val="0"/>
          <w:bCs w:val="0"/>
          <w:sz w:val="32"/>
          <w:szCs w:val="32"/>
          <w:lang w:val="en-US" w:eastAsia="zh-CN"/>
        </w:rPr>
        <w:t>10</w:t>
      </w:r>
      <w:r>
        <w:rPr>
          <w:rFonts w:hint="eastAsia" w:ascii="方正仿宋_GBK" w:hAnsi="方正仿宋_GBK" w:eastAsia="方正仿宋_GBK" w:cs="方正仿宋_GBK"/>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19</w:t>
      </w:r>
      <w:r>
        <w:rPr>
          <w:rFonts w:hint="eastAsia" w:ascii="方正仿宋_GBK" w:hAnsi="方正仿宋_GBK" w:eastAsia="方正仿宋_GBK" w:cs="方正仿宋_GBK"/>
          <w:b w:val="0"/>
          <w:bCs w:val="0"/>
          <w:sz w:val="32"/>
          <w:szCs w:val="32"/>
          <w:lang w:val="en-US" w:eastAsia="zh-CN"/>
        </w:rPr>
        <w:t>人补助</w:t>
      </w:r>
      <w:r>
        <w:rPr>
          <w:rFonts w:hint="default" w:ascii="Times New Roman" w:hAnsi="Times New Roman" w:eastAsia="方正仿宋_GBK" w:cs="Times New Roman"/>
          <w:b w:val="0"/>
          <w:bCs w:val="0"/>
          <w:sz w:val="32"/>
          <w:szCs w:val="32"/>
          <w:lang w:val="en-US" w:eastAsia="zh-CN"/>
        </w:rPr>
        <w:t>20</w:t>
      </w:r>
      <w:r>
        <w:rPr>
          <w:rFonts w:hint="eastAsia" w:ascii="方正仿宋_GBK" w:hAnsi="方正仿宋_GBK" w:eastAsia="方正仿宋_GBK" w:cs="方正仿宋_GBK"/>
          <w:b w:val="0"/>
          <w:bCs w:val="0"/>
          <w:sz w:val="32"/>
          <w:szCs w:val="32"/>
          <w:lang w:val="en-US" w:eastAsia="zh-CN"/>
        </w:rPr>
        <w:t>万元，吸纳农村低收入人口达到</w:t>
      </w:r>
      <w:r>
        <w:rPr>
          <w:rFonts w:hint="default" w:ascii="Times New Roman" w:hAnsi="Times New Roman" w:eastAsia="方正仿宋_GBK" w:cs="Times New Roman"/>
          <w:b w:val="0"/>
          <w:bCs w:val="0"/>
          <w:sz w:val="32"/>
          <w:szCs w:val="32"/>
          <w:lang w:val="en-US" w:eastAsia="zh-CN"/>
        </w:rPr>
        <w:t>30</w:t>
      </w:r>
      <w:r>
        <w:rPr>
          <w:rFonts w:hint="eastAsia" w:ascii="方正仿宋_GBK" w:hAnsi="方正仿宋_GBK" w:eastAsia="方正仿宋_GBK" w:cs="方正仿宋_GBK"/>
          <w:b w:val="0"/>
          <w:bCs w:val="0"/>
          <w:sz w:val="32"/>
          <w:szCs w:val="32"/>
          <w:lang w:val="en-US" w:eastAsia="zh-CN"/>
        </w:rPr>
        <w:t>人的按照</w:t>
      </w:r>
      <w:r>
        <w:rPr>
          <w:rFonts w:hint="default" w:ascii="Times New Roman" w:hAnsi="Times New Roman" w:eastAsia="方正仿宋_GBK" w:cs="Times New Roman"/>
          <w:b w:val="0"/>
          <w:bCs w:val="0"/>
          <w:sz w:val="32"/>
          <w:szCs w:val="32"/>
          <w:lang w:val="en-US" w:eastAsia="zh-CN"/>
        </w:rPr>
        <w:t>50</w:t>
      </w:r>
      <w:r>
        <w:rPr>
          <w:rFonts w:hint="eastAsia" w:ascii="方正仿宋_GBK" w:hAnsi="方正仿宋_GBK" w:eastAsia="方正仿宋_GBK" w:cs="方正仿宋_GBK"/>
          <w:b w:val="0"/>
          <w:bCs w:val="0"/>
          <w:sz w:val="32"/>
          <w:szCs w:val="32"/>
          <w:lang w:val="en-US" w:eastAsia="zh-CN"/>
        </w:rPr>
        <w:t>万元的标准给予一次性建设补助。建设补助资金的</w:t>
      </w:r>
      <w:r>
        <w:rPr>
          <w:rFonts w:hint="default" w:ascii="Times New Roman" w:hAnsi="Times New Roman" w:eastAsia="方正仿宋_GBK" w:cs="Times New Roman"/>
          <w:b w:val="0"/>
          <w:bCs w:val="0"/>
          <w:sz w:val="32"/>
          <w:szCs w:val="32"/>
          <w:lang w:val="en-US" w:eastAsia="zh-CN"/>
        </w:rPr>
        <w:t>50</w:t>
      </w:r>
      <w:r>
        <w:rPr>
          <w:rFonts w:hint="eastAsia" w:ascii="方正仿宋_GBK" w:hAnsi="方正仿宋_GBK" w:eastAsia="方正仿宋_GBK" w:cs="方正仿宋_GBK"/>
          <w:b w:val="0"/>
          <w:bCs w:val="0"/>
          <w:sz w:val="32"/>
          <w:szCs w:val="32"/>
          <w:lang w:val="en-US" w:eastAsia="zh-CN"/>
        </w:rPr>
        <w:t>%在申报成功一周内拨付，剩余</w:t>
      </w:r>
      <w:r>
        <w:rPr>
          <w:rFonts w:hint="default" w:ascii="Times New Roman" w:hAnsi="Times New Roman" w:eastAsia="方正仿宋_GBK" w:cs="Times New Roman"/>
          <w:b w:val="0"/>
          <w:bCs w:val="0"/>
          <w:sz w:val="32"/>
          <w:szCs w:val="32"/>
          <w:lang w:val="en-US" w:eastAsia="zh-CN"/>
        </w:rPr>
        <w:t>50</w:t>
      </w:r>
      <w:r>
        <w:rPr>
          <w:rFonts w:hint="eastAsia" w:ascii="方正仿宋_GBK" w:hAnsi="方正仿宋_GBK" w:eastAsia="方正仿宋_GBK" w:cs="方正仿宋_GBK"/>
          <w:b w:val="0"/>
          <w:bCs w:val="0"/>
          <w:sz w:val="32"/>
          <w:szCs w:val="32"/>
          <w:lang w:val="en-US" w:eastAsia="zh-CN"/>
        </w:rPr>
        <w:t>%在车间平稳运行</w:t>
      </w:r>
      <w:r>
        <w:rPr>
          <w:rFonts w:hint="default" w:ascii="Times New Roman" w:hAnsi="Times New Roman" w:eastAsia="方正仿宋_GBK" w:cs="Times New Roman"/>
          <w:b w:val="0"/>
          <w:bCs w:val="0"/>
          <w:sz w:val="32"/>
          <w:szCs w:val="32"/>
          <w:lang w:val="en-US" w:eastAsia="zh-CN"/>
        </w:rPr>
        <w:t>1</w:t>
      </w:r>
      <w:r>
        <w:rPr>
          <w:rFonts w:hint="eastAsia" w:ascii="方正仿宋_GBK" w:hAnsi="方正仿宋_GBK" w:eastAsia="方正仿宋_GBK" w:cs="方正仿宋_GBK"/>
          <w:b w:val="0"/>
          <w:bCs w:val="0"/>
          <w:sz w:val="32"/>
          <w:szCs w:val="32"/>
          <w:lang w:val="en-US" w:eastAsia="zh-CN"/>
        </w:rPr>
        <w:t>年且通过绩效评估后的一周内拨付。建设补助资金形成的资产按一定比例、多种方式归所在村（社区）集体所有。所需资金在财政衔接补助资金中列支。一次性建设补助由区乡村振兴局实施，具体管理细则由区乡村振兴局制定。</w:t>
      </w:r>
    </w:p>
    <w:p w14:paraId="7AD47DB4">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（二）带动就业奖补。</w:t>
      </w:r>
      <w:r>
        <w:rPr>
          <w:rFonts w:hint="eastAsia" w:ascii="方正仿宋_GBK" w:hAnsi="方正仿宋_GBK" w:eastAsia="方正仿宋_GBK" w:cs="方正仿宋_GBK"/>
          <w:b w:val="0"/>
          <w:bCs w:val="0"/>
          <w:sz w:val="32"/>
          <w:szCs w:val="32"/>
          <w:lang w:val="en-US" w:eastAsia="zh-CN"/>
        </w:rPr>
        <w:t>每年度给予通过绩效评估的就业帮扶车间带动就业奖补，其中，对“优秀”等次车间，当前就业人员稳岗</w:t>
      </w:r>
      <w:r>
        <w:rPr>
          <w:rFonts w:hint="default" w:ascii="Times New Roman" w:hAnsi="Times New Roman" w:eastAsia="方正仿宋_GBK" w:cs="Times New Roman"/>
          <w:b w:val="0"/>
          <w:bCs w:val="0"/>
          <w:sz w:val="32"/>
          <w:szCs w:val="32"/>
          <w:lang w:val="en-US" w:eastAsia="zh-CN"/>
        </w:rPr>
        <w:t>3</w:t>
      </w:r>
      <w:r>
        <w:rPr>
          <w:rFonts w:hint="eastAsia" w:ascii="方正仿宋_GBK" w:hAnsi="方正仿宋_GBK" w:eastAsia="方正仿宋_GBK" w:cs="方正仿宋_GBK"/>
          <w:b w:val="0"/>
          <w:bCs w:val="0"/>
          <w:sz w:val="32"/>
          <w:szCs w:val="32"/>
          <w:lang w:val="en-US" w:eastAsia="zh-CN"/>
        </w:rPr>
        <w:t>个月以上且人数达到</w:t>
      </w:r>
      <w:r>
        <w:rPr>
          <w:rFonts w:hint="default" w:ascii="Times New Roman" w:hAnsi="Times New Roman" w:eastAsia="方正仿宋_GBK" w:cs="Times New Roman"/>
          <w:b w:val="0"/>
          <w:bCs w:val="0"/>
          <w:sz w:val="32"/>
          <w:szCs w:val="32"/>
          <w:lang w:val="en-US" w:eastAsia="zh-CN"/>
        </w:rPr>
        <w:t>40</w:t>
      </w:r>
      <w:r>
        <w:rPr>
          <w:rFonts w:hint="eastAsia" w:ascii="方正仿宋_GBK" w:hAnsi="方正仿宋_GBK" w:eastAsia="方正仿宋_GBK" w:cs="方正仿宋_GBK"/>
          <w:b w:val="0"/>
          <w:bCs w:val="0"/>
          <w:sz w:val="32"/>
          <w:szCs w:val="32"/>
          <w:lang w:val="en-US" w:eastAsia="zh-CN"/>
        </w:rPr>
        <w:t>人及以上的奖补</w:t>
      </w:r>
      <w:r>
        <w:rPr>
          <w:rFonts w:hint="default" w:ascii="Times New Roman" w:hAnsi="Times New Roman" w:eastAsia="方正仿宋_GBK" w:cs="Times New Roman"/>
          <w:b w:val="0"/>
          <w:bCs w:val="0"/>
          <w:sz w:val="32"/>
          <w:szCs w:val="32"/>
          <w:lang w:val="en-US" w:eastAsia="zh-CN"/>
        </w:rPr>
        <w:t>10</w:t>
      </w:r>
      <w:r>
        <w:rPr>
          <w:rFonts w:hint="eastAsia" w:ascii="方正仿宋_GBK" w:hAnsi="方正仿宋_GBK" w:eastAsia="方正仿宋_GBK" w:cs="方正仿宋_GBK"/>
          <w:b w:val="0"/>
          <w:bCs w:val="0"/>
          <w:sz w:val="32"/>
          <w:szCs w:val="32"/>
          <w:lang w:val="en-US" w:eastAsia="zh-CN"/>
        </w:rPr>
        <w:t>万元、</w:t>
      </w:r>
      <w:r>
        <w:rPr>
          <w:rFonts w:hint="default" w:ascii="Times New Roman" w:hAnsi="Times New Roman" w:eastAsia="方正仿宋_GBK" w:cs="Times New Roman"/>
          <w:b w:val="0"/>
          <w:bCs w:val="0"/>
          <w:sz w:val="32"/>
          <w:szCs w:val="32"/>
          <w:lang w:val="en-US" w:eastAsia="zh-CN"/>
        </w:rPr>
        <w:t>20</w:t>
      </w:r>
      <w:r>
        <w:rPr>
          <w:rFonts w:hint="eastAsia" w:ascii="方正仿宋_GBK" w:hAnsi="方正仿宋_GBK" w:eastAsia="方正仿宋_GBK" w:cs="方正仿宋_GBK"/>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39</w:t>
      </w:r>
      <w:r>
        <w:rPr>
          <w:rFonts w:hint="eastAsia" w:ascii="方正仿宋_GBK" w:hAnsi="方正仿宋_GBK" w:eastAsia="方正仿宋_GBK" w:cs="方正仿宋_GBK"/>
          <w:b w:val="0"/>
          <w:bCs w:val="0"/>
          <w:sz w:val="32"/>
          <w:szCs w:val="32"/>
          <w:lang w:val="en-US" w:eastAsia="zh-CN"/>
        </w:rPr>
        <w:t>人的奖补</w:t>
      </w:r>
      <w:r>
        <w:rPr>
          <w:rFonts w:hint="default" w:ascii="Times New Roman" w:hAnsi="Times New Roman" w:eastAsia="方正仿宋_GBK" w:cs="Times New Roman"/>
          <w:b w:val="0"/>
          <w:bCs w:val="0"/>
          <w:sz w:val="32"/>
          <w:szCs w:val="32"/>
          <w:lang w:val="en-US" w:eastAsia="zh-CN"/>
        </w:rPr>
        <w:t>7</w:t>
      </w:r>
      <w:r>
        <w:rPr>
          <w:rFonts w:hint="eastAsia" w:ascii="方正仿宋_GBK" w:hAnsi="方正仿宋_GBK" w:eastAsia="方正仿宋_GBK" w:cs="方正仿宋_GBK"/>
          <w:b w:val="0"/>
          <w:bCs w:val="0"/>
          <w:sz w:val="32"/>
          <w:szCs w:val="32"/>
          <w:lang w:val="en-US" w:eastAsia="zh-CN"/>
        </w:rPr>
        <w:t>万元、</w:t>
      </w:r>
      <w:r>
        <w:rPr>
          <w:rFonts w:hint="default" w:ascii="Times New Roman" w:hAnsi="Times New Roman" w:eastAsia="方正仿宋_GBK" w:cs="Times New Roman"/>
          <w:b w:val="0"/>
          <w:bCs w:val="0"/>
          <w:sz w:val="32"/>
          <w:szCs w:val="32"/>
          <w:lang w:val="en-US" w:eastAsia="zh-CN"/>
        </w:rPr>
        <w:t>10</w:t>
      </w:r>
      <w:r>
        <w:rPr>
          <w:rFonts w:hint="eastAsia" w:ascii="方正仿宋_GBK" w:hAnsi="方正仿宋_GBK" w:eastAsia="方正仿宋_GBK" w:cs="方正仿宋_GBK"/>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19</w:t>
      </w:r>
      <w:r>
        <w:rPr>
          <w:rFonts w:hint="eastAsia" w:ascii="方正仿宋_GBK" w:hAnsi="方正仿宋_GBK" w:eastAsia="方正仿宋_GBK" w:cs="方正仿宋_GBK"/>
          <w:b w:val="0"/>
          <w:bCs w:val="0"/>
          <w:sz w:val="32"/>
          <w:szCs w:val="32"/>
          <w:lang w:val="en-US" w:eastAsia="zh-CN"/>
        </w:rPr>
        <w:t>人的奖补</w:t>
      </w:r>
      <w:r>
        <w:rPr>
          <w:rFonts w:hint="default" w:ascii="Times New Roman" w:hAnsi="Times New Roman" w:eastAsia="方正仿宋_GBK" w:cs="Times New Roman"/>
          <w:b w:val="0"/>
          <w:bCs w:val="0"/>
          <w:sz w:val="32"/>
          <w:szCs w:val="32"/>
          <w:lang w:val="en-US" w:eastAsia="zh-CN"/>
        </w:rPr>
        <w:t>4</w:t>
      </w:r>
      <w:r>
        <w:rPr>
          <w:rFonts w:hint="eastAsia" w:ascii="方正仿宋_GBK" w:hAnsi="方正仿宋_GBK" w:eastAsia="方正仿宋_GBK" w:cs="方正仿宋_GBK"/>
          <w:b w:val="0"/>
          <w:bCs w:val="0"/>
          <w:sz w:val="32"/>
          <w:szCs w:val="32"/>
          <w:lang w:val="en-US" w:eastAsia="zh-CN"/>
        </w:rPr>
        <w:t>万元；对“良好”等次车间，当前就业人员稳岗</w:t>
      </w:r>
      <w:r>
        <w:rPr>
          <w:rFonts w:hint="default" w:ascii="Times New Roman" w:hAnsi="Times New Roman" w:eastAsia="方正仿宋_GBK" w:cs="Times New Roman"/>
          <w:b w:val="0"/>
          <w:bCs w:val="0"/>
          <w:sz w:val="32"/>
          <w:szCs w:val="32"/>
          <w:lang w:val="en-US" w:eastAsia="zh-CN"/>
        </w:rPr>
        <w:t>3</w:t>
      </w:r>
      <w:r>
        <w:rPr>
          <w:rFonts w:hint="eastAsia" w:ascii="方正仿宋_GBK" w:hAnsi="方正仿宋_GBK" w:eastAsia="方正仿宋_GBK" w:cs="方正仿宋_GBK"/>
          <w:b w:val="0"/>
          <w:bCs w:val="0"/>
          <w:sz w:val="32"/>
          <w:szCs w:val="32"/>
          <w:lang w:val="en-US" w:eastAsia="zh-CN"/>
        </w:rPr>
        <w:t>个月以上且人数达到</w:t>
      </w:r>
      <w:r>
        <w:rPr>
          <w:rFonts w:hint="default" w:ascii="Times New Roman" w:hAnsi="Times New Roman" w:eastAsia="方正仿宋_GBK" w:cs="Times New Roman"/>
          <w:b w:val="0"/>
          <w:bCs w:val="0"/>
          <w:sz w:val="32"/>
          <w:szCs w:val="32"/>
          <w:lang w:val="en-US" w:eastAsia="zh-CN"/>
        </w:rPr>
        <w:t>40</w:t>
      </w:r>
      <w:r>
        <w:rPr>
          <w:rFonts w:hint="eastAsia" w:ascii="方正仿宋_GBK" w:hAnsi="方正仿宋_GBK" w:eastAsia="方正仿宋_GBK" w:cs="方正仿宋_GBK"/>
          <w:b w:val="0"/>
          <w:bCs w:val="0"/>
          <w:sz w:val="32"/>
          <w:szCs w:val="32"/>
          <w:lang w:val="en-US" w:eastAsia="zh-CN"/>
        </w:rPr>
        <w:t>人及以上的奖补</w:t>
      </w:r>
      <w:r>
        <w:rPr>
          <w:rFonts w:hint="default" w:ascii="Times New Roman" w:hAnsi="Times New Roman" w:eastAsia="方正仿宋_GBK" w:cs="Times New Roman"/>
          <w:b w:val="0"/>
          <w:bCs w:val="0"/>
          <w:sz w:val="32"/>
          <w:szCs w:val="32"/>
          <w:lang w:val="en-US" w:eastAsia="zh-CN"/>
        </w:rPr>
        <w:t>8</w:t>
      </w:r>
      <w:r>
        <w:rPr>
          <w:rFonts w:hint="eastAsia" w:ascii="方正仿宋_GBK" w:hAnsi="方正仿宋_GBK" w:eastAsia="方正仿宋_GBK" w:cs="方正仿宋_GBK"/>
          <w:b w:val="0"/>
          <w:bCs w:val="0"/>
          <w:sz w:val="32"/>
          <w:szCs w:val="32"/>
          <w:lang w:val="en-US" w:eastAsia="zh-CN"/>
        </w:rPr>
        <w:t>万元、</w:t>
      </w:r>
      <w:r>
        <w:rPr>
          <w:rFonts w:hint="default" w:ascii="Times New Roman" w:hAnsi="Times New Roman" w:eastAsia="方正仿宋_GBK" w:cs="Times New Roman"/>
          <w:b w:val="0"/>
          <w:bCs w:val="0"/>
          <w:sz w:val="32"/>
          <w:szCs w:val="32"/>
          <w:lang w:val="en-US" w:eastAsia="zh-CN"/>
        </w:rPr>
        <w:t>20</w:t>
      </w:r>
      <w:r>
        <w:rPr>
          <w:rFonts w:hint="eastAsia" w:ascii="方正仿宋_GBK" w:hAnsi="方正仿宋_GBK" w:eastAsia="方正仿宋_GBK" w:cs="方正仿宋_GBK"/>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39</w:t>
      </w:r>
      <w:r>
        <w:rPr>
          <w:rFonts w:hint="eastAsia" w:ascii="方正仿宋_GBK" w:hAnsi="方正仿宋_GBK" w:eastAsia="方正仿宋_GBK" w:cs="方正仿宋_GBK"/>
          <w:b w:val="0"/>
          <w:bCs w:val="0"/>
          <w:sz w:val="32"/>
          <w:szCs w:val="32"/>
          <w:lang w:val="en-US" w:eastAsia="zh-CN"/>
        </w:rPr>
        <w:t>人的奖补</w:t>
      </w:r>
      <w:r>
        <w:rPr>
          <w:rFonts w:hint="default" w:ascii="Times New Roman" w:hAnsi="Times New Roman" w:eastAsia="方正仿宋_GBK" w:cs="Times New Roman"/>
          <w:b w:val="0"/>
          <w:bCs w:val="0"/>
          <w:sz w:val="32"/>
          <w:szCs w:val="32"/>
          <w:lang w:val="en-US" w:eastAsia="zh-CN"/>
        </w:rPr>
        <w:t>5</w:t>
      </w:r>
      <w:r>
        <w:rPr>
          <w:rFonts w:hint="eastAsia" w:ascii="方正仿宋_GBK" w:hAnsi="方正仿宋_GBK" w:eastAsia="方正仿宋_GBK" w:cs="方正仿宋_GBK"/>
          <w:b w:val="0"/>
          <w:bCs w:val="0"/>
          <w:sz w:val="32"/>
          <w:szCs w:val="32"/>
          <w:lang w:val="en-US" w:eastAsia="zh-CN"/>
        </w:rPr>
        <w:t>万元、</w:t>
      </w:r>
      <w:r>
        <w:rPr>
          <w:rFonts w:hint="default" w:ascii="Times New Roman" w:hAnsi="Times New Roman" w:eastAsia="方正仿宋_GBK" w:cs="Times New Roman"/>
          <w:b w:val="0"/>
          <w:bCs w:val="0"/>
          <w:sz w:val="32"/>
          <w:szCs w:val="32"/>
          <w:lang w:val="en-US" w:eastAsia="zh-CN"/>
        </w:rPr>
        <w:t>10</w:t>
      </w:r>
      <w:r>
        <w:rPr>
          <w:rFonts w:hint="eastAsia" w:ascii="方正仿宋_GBK" w:hAnsi="方正仿宋_GBK" w:eastAsia="方正仿宋_GBK" w:cs="方正仿宋_GBK"/>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19</w:t>
      </w:r>
      <w:r>
        <w:rPr>
          <w:rFonts w:hint="eastAsia" w:ascii="方正仿宋_GBK" w:hAnsi="方正仿宋_GBK" w:eastAsia="方正仿宋_GBK" w:cs="方正仿宋_GBK"/>
          <w:b w:val="0"/>
          <w:bCs w:val="0"/>
          <w:sz w:val="32"/>
          <w:szCs w:val="32"/>
          <w:lang w:val="en-US" w:eastAsia="zh-CN"/>
        </w:rPr>
        <w:t>人的奖补</w:t>
      </w:r>
      <w:r>
        <w:rPr>
          <w:rFonts w:hint="default" w:ascii="Times New Roman" w:hAnsi="Times New Roman" w:eastAsia="方正仿宋_GBK" w:cs="Times New Roman"/>
          <w:b w:val="0"/>
          <w:bCs w:val="0"/>
          <w:sz w:val="32"/>
          <w:szCs w:val="32"/>
          <w:lang w:val="en-US" w:eastAsia="zh-CN"/>
        </w:rPr>
        <w:t>3</w:t>
      </w:r>
      <w:r>
        <w:rPr>
          <w:rFonts w:hint="eastAsia" w:ascii="方正仿宋_GBK" w:hAnsi="方正仿宋_GBK" w:eastAsia="方正仿宋_GBK" w:cs="方正仿宋_GBK"/>
          <w:b w:val="0"/>
          <w:bCs w:val="0"/>
          <w:sz w:val="32"/>
          <w:szCs w:val="32"/>
          <w:lang w:val="en-US" w:eastAsia="zh-CN"/>
        </w:rPr>
        <w:t>万元；对“合格”等次车间，当前就业人员稳岗</w:t>
      </w:r>
      <w:r>
        <w:rPr>
          <w:rFonts w:hint="default" w:ascii="Times New Roman" w:hAnsi="Times New Roman" w:eastAsia="方正仿宋_GBK" w:cs="Times New Roman"/>
          <w:b w:val="0"/>
          <w:bCs w:val="0"/>
          <w:sz w:val="32"/>
          <w:szCs w:val="32"/>
          <w:lang w:val="en-US" w:eastAsia="zh-CN"/>
        </w:rPr>
        <w:t>3</w:t>
      </w:r>
      <w:r>
        <w:rPr>
          <w:rFonts w:hint="eastAsia" w:ascii="方正仿宋_GBK" w:hAnsi="方正仿宋_GBK" w:eastAsia="方正仿宋_GBK" w:cs="方正仿宋_GBK"/>
          <w:b w:val="0"/>
          <w:bCs w:val="0"/>
          <w:sz w:val="32"/>
          <w:szCs w:val="32"/>
          <w:lang w:val="en-US" w:eastAsia="zh-CN"/>
        </w:rPr>
        <w:t>个月以上且人数达到</w:t>
      </w:r>
      <w:r>
        <w:rPr>
          <w:rFonts w:hint="default" w:ascii="Times New Roman" w:hAnsi="Times New Roman" w:eastAsia="方正仿宋_GBK" w:cs="Times New Roman"/>
          <w:b w:val="0"/>
          <w:bCs w:val="0"/>
          <w:sz w:val="32"/>
          <w:szCs w:val="32"/>
          <w:lang w:val="en-US" w:eastAsia="zh-CN"/>
        </w:rPr>
        <w:t>40</w:t>
      </w:r>
      <w:r>
        <w:rPr>
          <w:rFonts w:hint="eastAsia" w:ascii="方正仿宋_GBK" w:hAnsi="方正仿宋_GBK" w:eastAsia="方正仿宋_GBK" w:cs="方正仿宋_GBK"/>
          <w:b w:val="0"/>
          <w:bCs w:val="0"/>
          <w:sz w:val="32"/>
          <w:szCs w:val="32"/>
          <w:lang w:val="en-US" w:eastAsia="zh-CN"/>
        </w:rPr>
        <w:t>人及以上的奖补</w:t>
      </w:r>
      <w:r>
        <w:rPr>
          <w:rFonts w:hint="default" w:ascii="Times New Roman" w:hAnsi="Times New Roman" w:eastAsia="方正仿宋_GBK" w:cs="Times New Roman"/>
          <w:b w:val="0"/>
          <w:bCs w:val="0"/>
          <w:sz w:val="32"/>
          <w:szCs w:val="32"/>
          <w:lang w:val="en-US" w:eastAsia="zh-CN"/>
        </w:rPr>
        <w:t>6</w:t>
      </w:r>
      <w:r>
        <w:rPr>
          <w:rFonts w:hint="eastAsia" w:ascii="方正仿宋_GBK" w:hAnsi="方正仿宋_GBK" w:eastAsia="方正仿宋_GBK" w:cs="方正仿宋_GBK"/>
          <w:b w:val="0"/>
          <w:bCs w:val="0"/>
          <w:sz w:val="32"/>
          <w:szCs w:val="32"/>
          <w:lang w:val="en-US" w:eastAsia="zh-CN"/>
        </w:rPr>
        <w:t>万元、</w:t>
      </w:r>
      <w:r>
        <w:rPr>
          <w:rFonts w:hint="default" w:ascii="Times New Roman" w:hAnsi="Times New Roman" w:eastAsia="方正仿宋_GBK" w:cs="Times New Roman"/>
          <w:b w:val="0"/>
          <w:bCs w:val="0"/>
          <w:sz w:val="32"/>
          <w:szCs w:val="32"/>
          <w:lang w:val="en-US" w:eastAsia="zh-CN"/>
        </w:rPr>
        <w:t>20</w:t>
      </w:r>
      <w:r>
        <w:rPr>
          <w:rFonts w:hint="eastAsia" w:ascii="方正仿宋_GBK" w:hAnsi="方正仿宋_GBK" w:eastAsia="方正仿宋_GBK" w:cs="方正仿宋_GBK"/>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39</w:t>
      </w:r>
      <w:r>
        <w:rPr>
          <w:rFonts w:hint="eastAsia" w:ascii="方正仿宋_GBK" w:hAnsi="方正仿宋_GBK" w:eastAsia="方正仿宋_GBK" w:cs="方正仿宋_GBK"/>
          <w:b w:val="0"/>
          <w:bCs w:val="0"/>
          <w:sz w:val="32"/>
          <w:szCs w:val="32"/>
          <w:lang w:val="en-US" w:eastAsia="zh-CN"/>
        </w:rPr>
        <w:t>人的奖补</w:t>
      </w:r>
      <w:r>
        <w:rPr>
          <w:rFonts w:hint="default" w:ascii="Times New Roman" w:hAnsi="Times New Roman" w:eastAsia="方正仿宋_GBK" w:cs="Times New Roman"/>
          <w:b w:val="0"/>
          <w:bCs w:val="0"/>
          <w:sz w:val="32"/>
          <w:szCs w:val="32"/>
          <w:lang w:val="en-US" w:eastAsia="zh-CN"/>
        </w:rPr>
        <w:t>3</w:t>
      </w:r>
      <w:r>
        <w:rPr>
          <w:rFonts w:hint="eastAsia" w:ascii="方正仿宋_GBK" w:hAnsi="方正仿宋_GBK" w:eastAsia="方正仿宋_GBK" w:cs="方正仿宋_GBK"/>
          <w:b w:val="0"/>
          <w:bCs w:val="0"/>
          <w:sz w:val="32"/>
          <w:szCs w:val="32"/>
          <w:lang w:val="en-US" w:eastAsia="zh-CN"/>
        </w:rPr>
        <w:t>万元、</w:t>
      </w:r>
      <w:r>
        <w:rPr>
          <w:rFonts w:hint="default" w:ascii="Times New Roman" w:hAnsi="Times New Roman" w:eastAsia="方正仿宋_GBK" w:cs="Times New Roman"/>
          <w:b w:val="0"/>
          <w:bCs w:val="0"/>
          <w:sz w:val="32"/>
          <w:szCs w:val="32"/>
          <w:lang w:val="en-US" w:eastAsia="zh-CN"/>
        </w:rPr>
        <w:t>10</w:t>
      </w:r>
      <w:r>
        <w:rPr>
          <w:rFonts w:hint="eastAsia" w:ascii="方正仿宋_GBK" w:hAnsi="方正仿宋_GBK" w:eastAsia="方正仿宋_GBK" w:cs="方正仿宋_GBK"/>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19</w:t>
      </w:r>
      <w:r>
        <w:rPr>
          <w:rFonts w:hint="eastAsia" w:ascii="方正仿宋_GBK" w:hAnsi="方正仿宋_GBK" w:eastAsia="方正仿宋_GBK" w:cs="方正仿宋_GBK"/>
          <w:b w:val="0"/>
          <w:bCs w:val="0"/>
          <w:sz w:val="32"/>
          <w:szCs w:val="32"/>
          <w:lang w:val="en-US" w:eastAsia="zh-CN"/>
        </w:rPr>
        <w:t>人的奖补</w:t>
      </w:r>
      <w:r>
        <w:rPr>
          <w:rFonts w:hint="default" w:ascii="Times New Roman" w:hAnsi="Times New Roman" w:eastAsia="方正仿宋_GBK" w:cs="Times New Roman"/>
          <w:b w:val="0"/>
          <w:bCs w:val="0"/>
          <w:sz w:val="32"/>
          <w:szCs w:val="32"/>
          <w:lang w:val="en-US" w:eastAsia="zh-CN"/>
        </w:rPr>
        <w:t>2</w:t>
      </w:r>
      <w:r>
        <w:rPr>
          <w:rFonts w:hint="eastAsia" w:ascii="方正仿宋_GBK" w:hAnsi="方正仿宋_GBK" w:eastAsia="方正仿宋_GBK" w:cs="方正仿宋_GBK"/>
          <w:b w:val="0"/>
          <w:bCs w:val="0"/>
          <w:sz w:val="32"/>
          <w:szCs w:val="32"/>
          <w:lang w:val="en-US" w:eastAsia="zh-CN"/>
        </w:rPr>
        <w:t>万元。所需资金在就业补助资金中列支。带动就业奖补由区人力社保局牵头实施。</w:t>
      </w:r>
    </w:p>
    <w:p w14:paraId="190F9F67">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（三）鼓励企业申报。</w:t>
      </w:r>
      <w:r>
        <w:rPr>
          <w:rFonts w:hint="eastAsia" w:ascii="方正仿宋_GBK" w:hAnsi="方正仿宋_GBK" w:eastAsia="方正仿宋_GBK" w:cs="方正仿宋_GBK"/>
          <w:b w:val="0"/>
          <w:bCs w:val="0"/>
          <w:sz w:val="32"/>
          <w:szCs w:val="32"/>
          <w:lang w:val="en-US" w:eastAsia="zh-CN"/>
        </w:rPr>
        <w:t>鼓励同一企业（车间主体）在不同的镇街、村社区建设和申报就业帮扶车间，并对其进行单独计算和管理。</w:t>
      </w:r>
    </w:p>
    <w:p w14:paraId="2B047ABE">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left"/>
        <w:textAlignment w:val="auto"/>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五、主要工作</w:t>
      </w:r>
    </w:p>
    <w:p w14:paraId="2500FA62">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（一）推进车间创建。</w:t>
      </w:r>
      <w:r>
        <w:rPr>
          <w:rFonts w:hint="eastAsia" w:ascii="方正仿宋_GBK" w:hAnsi="方正仿宋_GBK" w:eastAsia="方正仿宋_GBK" w:cs="方正仿宋_GBK"/>
          <w:b w:val="0"/>
          <w:bCs w:val="0"/>
          <w:sz w:val="32"/>
          <w:szCs w:val="32"/>
          <w:lang w:val="en-US" w:eastAsia="zh-CN"/>
        </w:rPr>
        <w:t>各市场主体、农民专业合作社于每年</w:t>
      </w:r>
      <w:r>
        <w:rPr>
          <w:rFonts w:hint="default" w:ascii="Times New Roman" w:hAnsi="Times New Roman" w:eastAsia="方正仿宋_GBK" w:cs="Times New Roman"/>
          <w:b w:val="0"/>
          <w:bCs w:val="0"/>
          <w:sz w:val="32"/>
          <w:szCs w:val="32"/>
          <w:lang w:val="en-US" w:eastAsia="zh-CN"/>
        </w:rPr>
        <w:t>6</w:t>
      </w:r>
      <w:r>
        <w:rPr>
          <w:rFonts w:hint="eastAsia" w:ascii="方正仿宋_GBK" w:hAnsi="方正仿宋_GBK" w:eastAsia="方正仿宋_GBK" w:cs="方正仿宋_GBK"/>
          <w:b w:val="0"/>
          <w:bCs w:val="0"/>
          <w:sz w:val="32"/>
          <w:szCs w:val="32"/>
          <w:lang w:val="en-US" w:eastAsia="zh-CN"/>
        </w:rPr>
        <w:t>月</w:t>
      </w:r>
      <w:r>
        <w:rPr>
          <w:rFonts w:hint="default" w:ascii="Times New Roman" w:hAnsi="Times New Roman" w:eastAsia="方正仿宋_GBK" w:cs="Times New Roman"/>
          <w:b w:val="0"/>
          <w:bCs w:val="0"/>
          <w:sz w:val="32"/>
          <w:szCs w:val="32"/>
          <w:lang w:val="en-US" w:eastAsia="zh-CN"/>
        </w:rPr>
        <w:t>30</w:t>
      </w:r>
      <w:r>
        <w:rPr>
          <w:rFonts w:hint="eastAsia" w:ascii="方正仿宋_GBK" w:hAnsi="方正仿宋_GBK" w:eastAsia="方正仿宋_GBK" w:cs="方正仿宋_GBK"/>
          <w:b w:val="0"/>
          <w:bCs w:val="0"/>
          <w:sz w:val="32"/>
          <w:szCs w:val="32"/>
          <w:lang w:val="en-US" w:eastAsia="zh-CN"/>
        </w:rPr>
        <w:t>日前向所在镇街申报就业帮扶车间项目，填报“长寿区就业帮扶车间申请表”（附件</w:t>
      </w:r>
      <w:r>
        <w:rPr>
          <w:rFonts w:hint="default" w:ascii="Times New Roman" w:hAnsi="Times New Roman" w:eastAsia="方正仿宋_GBK" w:cs="Times New Roman"/>
          <w:b w:val="0"/>
          <w:bCs w:val="0"/>
          <w:sz w:val="32"/>
          <w:szCs w:val="32"/>
          <w:lang w:val="en-US" w:eastAsia="zh-CN"/>
        </w:rPr>
        <w:t>1</w:t>
      </w:r>
      <w:r>
        <w:rPr>
          <w:rFonts w:hint="eastAsia" w:ascii="方正仿宋_GBK" w:hAnsi="方正仿宋_GBK" w:eastAsia="方正仿宋_GBK" w:cs="方正仿宋_GBK"/>
          <w:b w:val="0"/>
          <w:bCs w:val="0"/>
          <w:sz w:val="32"/>
          <w:szCs w:val="32"/>
          <w:lang w:val="en-US" w:eastAsia="zh-CN"/>
        </w:rPr>
        <w:t>）。每年</w:t>
      </w:r>
      <w:r>
        <w:rPr>
          <w:rFonts w:hint="default" w:ascii="Times New Roman" w:hAnsi="Times New Roman" w:eastAsia="方正仿宋_GBK" w:cs="Times New Roman"/>
          <w:b w:val="0"/>
          <w:bCs w:val="0"/>
          <w:sz w:val="32"/>
          <w:szCs w:val="32"/>
          <w:lang w:val="en-US" w:eastAsia="zh-CN"/>
        </w:rPr>
        <w:t>7</w:t>
      </w:r>
      <w:r>
        <w:rPr>
          <w:rFonts w:hint="eastAsia" w:ascii="方正仿宋_GBK" w:hAnsi="方正仿宋_GBK" w:eastAsia="方正仿宋_GBK" w:cs="方正仿宋_GBK"/>
          <w:b w:val="0"/>
          <w:bCs w:val="0"/>
          <w:sz w:val="32"/>
          <w:szCs w:val="32"/>
          <w:lang w:val="en-US" w:eastAsia="zh-CN"/>
        </w:rPr>
        <w:t>月</w:t>
      </w:r>
      <w:r>
        <w:rPr>
          <w:rFonts w:hint="default" w:ascii="Times New Roman" w:hAnsi="Times New Roman" w:eastAsia="方正仿宋_GBK" w:cs="Times New Roman"/>
          <w:b w:val="0"/>
          <w:bCs w:val="0"/>
          <w:sz w:val="32"/>
          <w:szCs w:val="32"/>
          <w:lang w:val="en-US" w:eastAsia="zh-CN"/>
        </w:rPr>
        <w:t>31</w:t>
      </w:r>
      <w:r>
        <w:rPr>
          <w:rFonts w:hint="eastAsia" w:ascii="Times New Roman" w:hAnsi="Times New Roman" w:eastAsia="方正仿宋_GBK" w:cs="Times New Roman"/>
          <w:b w:val="0"/>
          <w:bCs w:val="0"/>
          <w:sz w:val="32"/>
          <w:szCs w:val="32"/>
          <w:lang w:val="en-US" w:eastAsia="zh-CN"/>
        </w:rPr>
        <w:t>日</w:t>
      </w:r>
      <w:bookmarkStart w:id="3" w:name="_GoBack"/>
      <w:bookmarkEnd w:id="3"/>
      <w:r>
        <w:rPr>
          <w:rFonts w:hint="eastAsia" w:ascii="方正仿宋_GBK" w:hAnsi="方正仿宋_GBK" w:eastAsia="方正仿宋_GBK" w:cs="方正仿宋_GBK"/>
          <w:b w:val="0"/>
          <w:bCs w:val="0"/>
          <w:sz w:val="32"/>
          <w:szCs w:val="32"/>
          <w:lang w:val="en-US" w:eastAsia="zh-CN"/>
        </w:rPr>
        <w:t>前，各镇街按照项目库管理办法对辖区内的就业帮扶车间项目进行审核、公示后向区乡村振兴局进行入库申报。</w:t>
      </w:r>
    </w:p>
    <w:p w14:paraId="4B221190">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区人力社保局、区乡村振兴局对就业帮扶车间新建项目进行联合会审，审核后由区乡村振兴局、区人力社保局联合发文认定就业帮扶车间，并落实一次性建设补助资金。</w:t>
      </w:r>
    </w:p>
    <w:p w14:paraId="7C391B6D">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（二）开展用工监测。</w:t>
      </w:r>
      <w:r>
        <w:rPr>
          <w:rFonts w:hint="eastAsia" w:ascii="方正仿宋_GBK" w:hAnsi="方正仿宋_GBK" w:eastAsia="方正仿宋_GBK" w:cs="方正仿宋_GBK"/>
          <w:b w:val="0"/>
          <w:bCs w:val="0"/>
          <w:sz w:val="32"/>
          <w:szCs w:val="32"/>
          <w:lang w:val="en-US" w:eastAsia="zh-CN"/>
        </w:rPr>
        <w:t>新认定的就业帮扶车间要加强脱贫劳动力就业管理工作，在认定后一个月内，建立专门的人员信息名册、工资名册，按月发放劳动报酬并做好银行流水或移动支付凭证整理存档，不得拖欠员工工资。建立“长寿区就业帮扶车间带动就业情况登记表”（附件</w:t>
      </w:r>
      <w:r>
        <w:rPr>
          <w:rFonts w:hint="default" w:ascii="Times New Roman" w:hAnsi="Times New Roman" w:eastAsia="方正仿宋_GBK" w:cs="Times New Roman"/>
          <w:b w:val="0"/>
          <w:bCs w:val="0"/>
          <w:sz w:val="32"/>
          <w:szCs w:val="32"/>
          <w:lang w:val="en-US" w:eastAsia="zh-CN"/>
        </w:rPr>
        <w:t>2</w:t>
      </w:r>
      <w:r>
        <w:rPr>
          <w:rFonts w:hint="eastAsia" w:ascii="方正仿宋_GBK" w:hAnsi="方正仿宋_GBK" w:eastAsia="方正仿宋_GBK" w:cs="方正仿宋_GBK"/>
          <w:b w:val="0"/>
          <w:bCs w:val="0"/>
          <w:sz w:val="32"/>
          <w:szCs w:val="32"/>
          <w:lang w:val="en-US" w:eastAsia="zh-CN"/>
        </w:rPr>
        <w:t>），经镇街审核通过后于每月</w:t>
      </w:r>
      <w:r>
        <w:rPr>
          <w:rFonts w:hint="default" w:ascii="Times New Roman" w:hAnsi="Times New Roman" w:eastAsia="方正仿宋_GBK" w:cs="Times New Roman"/>
          <w:b w:val="0"/>
          <w:bCs w:val="0"/>
          <w:sz w:val="32"/>
          <w:szCs w:val="32"/>
          <w:lang w:val="en-US" w:eastAsia="zh-CN"/>
        </w:rPr>
        <w:t>20</w:t>
      </w:r>
      <w:r>
        <w:rPr>
          <w:rFonts w:hint="eastAsia" w:ascii="方正仿宋_GBK" w:hAnsi="方正仿宋_GBK" w:eastAsia="方正仿宋_GBK" w:cs="方正仿宋_GBK"/>
          <w:b w:val="0"/>
          <w:bCs w:val="0"/>
          <w:sz w:val="32"/>
          <w:szCs w:val="32"/>
          <w:lang w:val="en-US" w:eastAsia="zh-CN"/>
        </w:rPr>
        <w:t>日前报送区人力社保局（联系人：王德静；联系电话：</w:t>
      </w:r>
      <w:r>
        <w:rPr>
          <w:rFonts w:hint="default" w:ascii="Times New Roman" w:hAnsi="Times New Roman" w:eastAsia="方正仿宋_GBK" w:cs="Times New Roman"/>
          <w:b w:val="0"/>
          <w:bCs w:val="0"/>
          <w:sz w:val="32"/>
          <w:szCs w:val="32"/>
          <w:lang w:val="en-US" w:eastAsia="zh-CN"/>
        </w:rPr>
        <w:t>023</w:t>
      </w:r>
      <w:r>
        <w:rPr>
          <w:rFonts w:hint="eastAsia" w:ascii="方正仿宋_GBK" w:hAnsi="方正仿宋_GBK" w:eastAsia="方正仿宋_GBK" w:cs="方正仿宋_GBK"/>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40422815</w:t>
      </w:r>
      <w:r>
        <w:rPr>
          <w:rFonts w:hint="eastAsia" w:ascii="方正仿宋_GBK" w:hAnsi="方正仿宋_GBK" w:eastAsia="方正仿宋_GBK" w:cs="方正仿宋_GBK"/>
          <w:b w:val="0"/>
          <w:bCs w:val="0"/>
          <w:sz w:val="32"/>
          <w:szCs w:val="32"/>
          <w:lang w:val="en-US" w:eastAsia="zh-CN"/>
        </w:rPr>
        <w:t>）。对已认定就业帮扶车间季节性停工、暂时停工、停产的，由镇街指导车间在车间外醒目位置发布停工公告。停工</w:t>
      </w:r>
      <w:r>
        <w:rPr>
          <w:rFonts w:hint="default" w:ascii="Times New Roman" w:hAnsi="Times New Roman" w:eastAsia="方正仿宋_GBK" w:cs="Times New Roman"/>
          <w:b w:val="0"/>
          <w:bCs w:val="0"/>
          <w:sz w:val="32"/>
          <w:szCs w:val="32"/>
          <w:lang w:val="en-US" w:eastAsia="zh-CN"/>
        </w:rPr>
        <w:t>1</w:t>
      </w:r>
      <w:r>
        <w:rPr>
          <w:rFonts w:hint="eastAsia" w:ascii="方正仿宋_GBK" w:hAnsi="方正仿宋_GBK" w:eastAsia="方正仿宋_GBK" w:cs="方正仿宋_GBK"/>
          <w:b w:val="0"/>
          <w:bCs w:val="0"/>
          <w:sz w:val="32"/>
          <w:szCs w:val="32"/>
          <w:lang w:val="en-US" w:eastAsia="zh-CN"/>
        </w:rPr>
        <w:t>个月以上的，由所在镇街车间书面报告报区人力社保局。</w:t>
      </w:r>
    </w:p>
    <w:p w14:paraId="74474528">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（三）做好社会监督。</w:t>
      </w:r>
      <w:r>
        <w:rPr>
          <w:rFonts w:hint="eastAsia" w:ascii="方正仿宋_GBK" w:hAnsi="方正仿宋_GBK" w:eastAsia="方正仿宋_GBK" w:cs="方正仿宋_GBK"/>
          <w:b w:val="0"/>
          <w:bCs w:val="0"/>
          <w:sz w:val="32"/>
          <w:szCs w:val="32"/>
          <w:lang w:val="en-US" w:eastAsia="zh-CN"/>
        </w:rPr>
        <w:t>新认定的就业帮扶车间，在认定后一个月内，要在外明显位置设立信息公开区域，公示务工的农村低收入人口的相片、姓名、类别等信息（电话号码用“*”隐去中间</w:t>
      </w:r>
      <w:r>
        <w:rPr>
          <w:rFonts w:hint="default" w:ascii="Times New Roman" w:hAnsi="Times New Roman" w:eastAsia="方正仿宋_GBK" w:cs="Times New Roman"/>
          <w:b w:val="0"/>
          <w:bCs w:val="0"/>
          <w:sz w:val="32"/>
          <w:szCs w:val="32"/>
          <w:lang w:val="en-US" w:eastAsia="zh-CN"/>
        </w:rPr>
        <w:t>7</w:t>
      </w:r>
      <w:r>
        <w:rPr>
          <w:rFonts w:hint="eastAsia" w:ascii="方正仿宋_GBK" w:hAnsi="方正仿宋_GBK" w:eastAsia="方正仿宋_GBK" w:cs="方正仿宋_GBK"/>
          <w:b w:val="0"/>
          <w:bCs w:val="0"/>
          <w:sz w:val="32"/>
          <w:szCs w:val="32"/>
          <w:lang w:val="en-US" w:eastAsia="zh-CN"/>
        </w:rPr>
        <w:t>位，身份证号用“*”隐去后面</w:t>
      </w:r>
      <w:r>
        <w:rPr>
          <w:rFonts w:hint="default" w:ascii="Times New Roman" w:hAnsi="Times New Roman" w:eastAsia="方正仿宋_GBK" w:cs="Times New Roman"/>
          <w:b w:val="0"/>
          <w:bCs w:val="0"/>
          <w:sz w:val="32"/>
          <w:szCs w:val="32"/>
          <w:lang w:val="en-US" w:eastAsia="zh-CN"/>
        </w:rPr>
        <w:t>10</w:t>
      </w:r>
      <w:r>
        <w:rPr>
          <w:rFonts w:hint="eastAsia" w:ascii="方正仿宋_GBK" w:hAnsi="方正仿宋_GBK" w:eastAsia="方正仿宋_GBK" w:cs="方正仿宋_GBK"/>
          <w:b w:val="0"/>
          <w:bCs w:val="0"/>
          <w:sz w:val="32"/>
          <w:szCs w:val="32"/>
          <w:lang w:val="en-US" w:eastAsia="zh-CN"/>
        </w:rPr>
        <w:t>位），公开享受一次性建设补助、带动就业奖补等扶持政策情况，展示车间发展简介和产品情况，展现车间良好形象，接受群众和社会监督。</w:t>
      </w:r>
    </w:p>
    <w:p w14:paraId="568C2A72">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（四）兑现就业奖补。</w:t>
      </w:r>
      <w:r>
        <w:rPr>
          <w:rFonts w:hint="eastAsia" w:ascii="方正仿宋_GBK" w:hAnsi="方正仿宋_GBK" w:eastAsia="方正仿宋_GBK" w:cs="方正仿宋_GBK"/>
          <w:b w:val="0"/>
          <w:bCs w:val="0"/>
          <w:sz w:val="32"/>
          <w:szCs w:val="32"/>
          <w:lang w:val="en-US" w:eastAsia="zh-CN"/>
        </w:rPr>
        <w:t>各就业帮扶车间持带动就业情况登记表、劳动合同或协议复印件、人员身份佐证，工资银行流水资料或移动支付凭证等资料，向区人力社保局申报。</w:t>
      </w:r>
      <w:r>
        <w:rPr>
          <w:rFonts w:hint="default" w:ascii="Times New Roman" w:hAnsi="Times New Roman" w:eastAsia="方正仿宋_GBK" w:cs="Times New Roman"/>
          <w:b w:val="0"/>
          <w:bCs w:val="0"/>
          <w:sz w:val="32"/>
          <w:szCs w:val="32"/>
          <w:lang w:val="en-US" w:eastAsia="zh-CN"/>
        </w:rPr>
        <w:t>2022</w:t>
      </w:r>
      <w:r>
        <w:rPr>
          <w:rFonts w:hint="eastAsia" w:ascii="方正仿宋_GBK" w:hAnsi="方正仿宋_GBK" w:eastAsia="方正仿宋_GBK" w:cs="方正仿宋_GBK"/>
          <w:b w:val="0"/>
          <w:bCs w:val="0"/>
          <w:sz w:val="32"/>
          <w:szCs w:val="32"/>
          <w:lang w:val="en-US" w:eastAsia="zh-CN"/>
        </w:rPr>
        <w:t>年已按照《关于开展就业扶贫示范车间创建工作的通知》（</w:t>
      </w:r>
      <w:bookmarkStart w:id="0" w:name="文种"/>
      <w:r>
        <w:rPr>
          <w:rFonts w:hint="eastAsia" w:ascii="方正仿宋_GBK" w:hAnsi="方正仿宋_GBK" w:eastAsia="方正仿宋_GBK" w:cs="方正仿宋_GBK"/>
          <w:b w:val="0"/>
          <w:bCs w:val="0"/>
          <w:sz w:val="32"/>
          <w:szCs w:val="32"/>
          <w:lang w:val="en-US" w:eastAsia="zh-CN"/>
        </w:rPr>
        <w:t>渝人社发</w:t>
      </w:r>
      <w:bookmarkEnd w:id="0"/>
      <w:r>
        <w:rPr>
          <w:rFonts w:hint="eastAsia" w:ascii="方正仿宋_GBK" w:hAnsi="方正仿宋_GBK" w:eastAsia="方正仿宋_GBK" w:cs="方正仿宋_GBK"/>
          <w:b w:val="0"/>
          <w:bCs w:val="0"/>
          <w:sz w:val="32"/>
          <w:szCs w:val="32"/>
          <w:lang w:val="en-US" w:eastAsia="zh-CN"/>
        </w:rPr>
        <w:t>〔</w:t>
      </w:r>
      <w:bookmarkStart w:id="1" w:name="年份"/>
      <w:r>
        <w:rPr>
          <w:rFonts w:hint="default" w:ascii="Times New Roman" w:hAnsi="Times New Roman" w:eastAsia="方正仿宋_GBK" w:cs="Times New Roman"/>
          <w:b w:val="0"/>
          <w:bCs w:val="0"/>
          <w:sz w:val="32"/>
          <w:szCs w:val="32"/>
          <w:lang w:val="en-US" w:eastAsia="zh-CN"/>
        </w:rPr>
        <w:t>2018</w:t>
      </w:r>
      <w:bookmarkEnd w:id="1"/>
      <w:r>
        <w:rPr>
          <w:rFonts w:hint="eastAsia" w:ascii="方正仿宋_GBK" w:hAnsi="方正仿宋_GBK" w:eastAsia="方正仿宋_GBK" w:cs="方正仿宋_GBK"/>
          <w:b w:val="0"/>
          <w:bCs w:val="0"/>
          <w:sz w:val="32"/>
          <w:szCs w:val="32"/>
          <w:lang w:val="en-US" w:eastAsia="zh-CN"/>
        </w:rPr>
        <w:t>〕</w:t>
      </w:r>
      <w:bookmarkStart w:id="2" w:name="字号"/>
      <w:r>
        <w:rPr>
          <w:rFonts w:hint="default" w:ascii="Times New Roman" w:hAnsi="Times New Roman" w:eastAsia="方正仿宋_GBK" w:cs="Times New Roman"/>
          <w:b w:val="0"/>
          <w:bCs w:val="0"/>
          <w:sz w:val="32"/>
          <w:szCs w:val="32"/>
          <w:lang w:val="en-US" w:eastAsia="zh-CN"/>
        </w:rPr>
        <w:t>85</w:t>
      </w:r>
      <w:bookmarkEnd w:id="2"/>
      <w:r>
        <w:rPr>
          <w:rFonts w:hint="eastAsia" w:ascii="方正仿宋_GBK" w:hAnsi="方正仿宋_GBK" w:eastAsia="方正仿宋_GBK" w:cs="方正仿宋_GBK"/>
          <w:b w:val="0"/>
          <w:bCs w:val="0"/>
          <w:sz w:val="32"/>
          <w:szCs w:val="32"/>
          <w:lang w:val="en-US" w:eastAsia="zh-CN"/>
        </w:rPr>
        <w:t>号）要求落实就业示范奖补的，相关资金在</w:t>
      </w:r>
      <w:r>
        <w:rPr>
          <w:rFonts w:hint="default" w:ascii="Times New Roman" w:hAnsi="Times New Roman" w:eastAsia="方正仿宋_GBK" w:cs="Times New Roman"/>
          <w:b w:val="0"/>
          <w:bCs w:val="0"/>
          <w:sz w:val="32"/>
          <w:szCs w:val="32"/>
          <w:lang w:val="en-US" w:eastAsia="zh-CN"/>
        </w:rPr>
        <w:t>2023</w:t>
      </w:r>
      <w:r>
        <w:rPr>
          <w:rFonts w:hint="eastAsia" w:ascii="方正仿宋_GBK" w:hAnsi="方正仿宋_GBK" w:eastAsia="方正仿宋_GBK" w:cs="方正仿宋_GBK"/>
          <w:b w:val="0"/>
          <w:bCs w:val="0"/>
          <w:sz w:val="32"/>
          <w:szCs w:val="32"/>
          <w:lang w:val="en-US" w:eastAsia="zh-CN"/>
        </w:rPr>
        <w:t>年补贴时予以扣除。</w:t>
      </w:r>
    </w:p>
    <w:p w14:paraId="624EEDE7">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left"/>
        <w:textAlignment w:val="auto"/>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六、工作要求</w:t>
      </w:r>
    </w:p>
    <w:p w14:paraId="27DC964E">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（一）加强责任落实。</w:t>
      </w:r>
      <w:r>
        <w:rPr>
          <w:rFonts w:hint="eastAsia" w:ascii="方正仿宋_GBK" w:hAnsi="方正仿宋_GBK" w:eastAsia="方正仿宋_GBK" w:cs="方正仿宋_GBK"/>
          <w:b w:val="0"/>
          <w:bCs w:val="0"/>
          <w:sz w:val="32"/>
          <w:szCs w:val="32"/>
          <w:lang w:val="en-US" w:eastAsia="zh-CN"/>
        </w:rPr>
        <w:t>各镇街要高度重视就业帮扶车间吸纳低收入人口就业增收的作用，把就业帮扶车间工作作为就业帮扶的重要手段，落实属地管理责任，内部紧密合作，共同推进，做到思想不松懈、工作不松劲、措施不松动。镇街要明确分管负责人和专项工作人员积极推进，健全完善机制，夯实工作基础，狠抓规范提升，层层落实责任，促进农村低收入人口在家门口务工就业。</w:t>
      </w:r>
    </w:p>
    <w:p w14:paraId="73E4E400">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（二）抓实日常管理。</w:t>
      </w:r>
      <w:r>
        <w:rPr>
          <w:rFonts w:hint="eastAsia" w:ascii="方正仿宋_GBK" w:hAnsi="方正仿宋_GBK" w:eastAsia="方正仿宋_GBK" w:cs="方正仿宋_GBK"/>
          <w:b w:val="0"/>
          <w:bCs w:val="0"/>
          <w:sz w:val="32"/>
          <w:szCs w:val="32"/>
          <w:lang w:val="en-US" w:eastAsia="zh-CN"/>
        </w:rPr>
        <w:t>各镇街要加强就业帮扶车间政策宣传，要深入企业、加工厂、农民专业合作社等市场主体进行调研，要发掘一批经营良好、带动就业能力强的企业、乡村工厂、生产车间、加工点、代工厂及农民专业合作社，积极创建就业帮扶车间。要做好就业帮扶车间日常管理，定期走访车间，掌握运营等情况，加强在产业发展、销售渠道拓展等方面帮扶，支持车间持续健康发展。</w:t>
      </w:r>
    </w:p>
    <w:p w14:paraId="3273BBA3">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（三）强化典型示范。</w:t>
      </w:r>
      <w:r>
        <w:rPr>
          <w:rFonts w:hint="eastAsia" w:ascii="方正仿宋_GBK" w:hAnsi="方正仿宋_GBK" w:eastAsia="方正仿宋_GBK" w:cs="方正仿宋_GBK"/>
          <w:b w:val="0"/>
          <w:bCs w:val="0"/>
          <w:sz w:val="32"/>
          <w:szCs w:val="32"/>
          <w:lang w:val="en-US" w:eastAsia="zh-CN"/>
        </w:rPr>
        <w:t>各镇街要指导就业帮扶车间积极创建示范车间，帮助车间协调解决生产、发展问题，增强经营实力，吸纳更多劳动力就近就地就业，积极发挥典型示范效应。同时，要利用电视、广播、互联网等各类媒体，加强对就业帮扶车间先进经验、典型做法的宣传，鼓励更多市场主体吸纳农村低收入人口就业。</w:t>
      </w:r>
    </w:p>
    <w:p w14:paraId="18AC9D9A">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（四）严格资金管理。</w:t>
      </w:r>
      <w:r>
        <w:rPr>
          <w:rFonts w:hint="eastAsia" w:ascii="方正仿宋_GBK" w:hAnsi="方正仿宋_GBK" w:eastAsia="方正仿宋_GBK" w:cs="方正仿宋_GBK"/>
          <w:b w:val="0"/>
          <w:bCs w:val="0"/>
          <w:sz w:val="32"/>
          <w:szCs w:val="32"/>
          <w:lang w:val="en-US" w:eastAsia="zh-CN"/>
        </w:rPr>
        <w:t>严格落实财政资金监管规定，对套取、骗取一次性建设补助、带动就业奖补和其它财政投入资金的，要依法依规追回资金，并追究相关人员责任。对享受一次性建设补助但被摘牌的车间，要妥善有序做好补助资金形成的村集体资产退出工作，尽量不影响正常生产。</w:t>
      </w:r>
    </w:p>
    <w:p w14:paraId="0766A56C">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本文件自印发之日起实施，政策执行期限截止</w:t>
      </w:r>
      <w:r>
        <w:rPr>
          <w:rFonts w:hint="default" w:ascii="Times New Roman" w:hAnsi="Times New Roman" w:eastAsia="方正仿宋_GBK" w:cs="Times New Roman"/>
          <w:b w:val="0"/>
          <w:bCs w:val="0"/>
          <w:sz w:val="32"/>
          <w:szCs w:val="32"/>
          <w:lang w:val="en-US" w:eastAsia="zh-CN"/>
        </w:rPr>
        <w:t>2025</w:t>
      </w:r>
      <w:r>
        <w:rPr>
          <w:rFonts w:hint="eastAsia" w:ascii="方正仿宋_GBK" w:hAnsi="方正仿宋_GBK" w:eastAsia="方正仿宋_GBK" w:cs="方正仿宋_GBK"/>
          <w:b w:val="0"/>
          <w:bCs w:val="0"/>
          <w:sz w:val="32"/>
          <w:szCs w:val="32"/>
          <w:lang w:val="en-US" w:eastAsia="zh-CN"/>
        </w:rPr>
        <w:t>年</w:t>
      </w:r>
      <w:r>
        <w:rPr>
          <w:rFonts w:hint="default" w:ascii="Times New Roman" w:hAnsi="Times New Roman" w:eastAsia="方正仿宋_GBK" w:cs="Times New Roman"/>
          <w:b w:val="0"/>
          <w:bCs w:val="0"/>
          <w:sz w:val="32"/>
          <w:szCs w:val="32"/>
          <w:lang w:val="en-US" w:eastAsia="zh-CN"/>
        </w:rPr>
        <w:t>12</w:t>
      </w:r>
      <w:r>
        <w:rPr>
          <w:rFonts w:hint="eastAsia" w:ascii="方正仿宋_GBK" w:hAnsi="方正仿宋_GBK" w:eastAsia="方正仿宋_GBK" w:cs="方正仿宋_GBK"/>
          <w:b w:val="0"/>
          <w:bCs w:val="0"/>
          <w:sz w:val="32"/>
          <w:szCs w:val="32"/>
          <w:lang w:val="en-US" w:eastAsia="zh-CN"/>
        </w:rPr>
        <w:t>月</w:t>
      </w:r>
      <w:r>
        <w:rPr>
          <w:rFonts w:hint="default" w:ascii="Times New Roman" w:hAnsi="Times New Roman" w:eastAsia="方正仿宋_GBK" w:cs="Times New Roman"/>
          <w:b w:val="0"/>
          <w:bCs w:val="0"/>
          <w:sz w:val="32"/>
          <w:szCs w:val="32"/>
          <w:lang w:val="en-US" w:eastAsia="zh-CN"/>
        </w:rPr>
        <w:t>31</w:t>
      </w:r>
      <w:r>
        <w:rPr>
          <w:rFonts w:hint="eastAsia" w:ascii="方正仿宋_GBK" w:hAnsi="方正仿宋_GBK" w:eastAsia="方正仿宋_GBK" w:cs="方正仿宋_GBK"/>
          <w:b w:val="0"/>
          <w:bCs w:val="0"/>
          <w:sz w:val="32"/>
          <w:szCs w:val="32"/>
          <w:lang w:val="en-US" w:eastAsia="zh-CN"/>
        </w:rPr>
        <w:t>日。</w:t>
      </w:r>
    </w:p>
    <w:p w14:paraId="2362D853">
      <w:pPr>
        <w:keepNext w:val="0"/>
        <w:keepLines w:val="0"/>
        <w:pageBreakBefore w:val="0"/>
        <w:widowControl w:val="0"/>
        <w:kinsoku/>
        <w:wordWrap/>
        <w:overflowPunct/>
        <w:topLinePunct w:val="0"/>
        <w:autoSpaceDE/>
        <w:autoSpaceDN/>
        <w:bidi w:val="0"/>
        <w:adjustRightInd/>
        <w:snapToGrid/>
        <w:spacing w:line="600" w:lineRule="atLeast"/>
        <w:ind w:firstLine="4480" w:firstLineChars="1400"/>
        <w:jc w:val="left"/>
        <w:textAlignment w:val="auto"/>
        <w:rPr>
          <w:rFonts w:hint="eastAsia" w:ascii="方正仿宋_GBK" w:hAnsi="方正仿宋_GBK" w:eastAsia="方正仿宋_GBK" w:cs="方正仿宋_GBK"/>
          <w:b w:val="0"/>
          <w:bCs w:val="0"/>
          <w:sz w:val="32"/>
          <w:szCs w:val="32"/>
          <w:lang w:val="en-US" w:eastAsia="zh-CN"/>
        </w:rPr>
      </w:pPr>
    </w:p>
    <w:p w14:paraId="38DC0C60">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联系人及联系方式：</w:t>
      </w:r>
    </w:p>
    <w:p w14:paraId="0D1BBB49">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黎桀（区人力社保局），</w:t>
      </w:r>
      <w:r>
        <w:rPr>
          <w:rFonts w:hint="default" w:ascii="Times New Roman" w:hAnsi="Times New Roman" w:eastAsia="方正仿宋_GBK" w:cs="Times New Roman"/>
          <w:b w:val="0"/>
          <w:bCs w:val="0"/>
          <w:sz w:val="32"/>
          <w:szCs w:val="32"/>
          <w:lang w:val="en-US" w:eastAsia="zh-CN"/>
        </w:rPr>
        <w:t>40256062</w:t>
      </w:r>
      <w:r>
        <w:rPr>
          <w:rFonts w:hint="eastAsia" w:ascii="方正仿宋_GBK" w:hAnsi="方正仿宋_GBK" w:eastAsia="方正仿宋_GBK" w:cs="方正仿宋_GBK"/>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15823567955</w:t>
      </w:r>
      <w:r>
        <w:rPr>
          <w:rFonts w:hint="eastAsia" w:ascii="方正仿宋_GBK" w:hAnsi="方正仿宋_GBK" w:eastAsia="方正仿宋_GBK" w:cs="方正仿宋_GBK"/>
          <w:b w:val="0"/>
          <w:bCs w:val="0"/>
          <w:sz w:val="32"/>
          <w:szCs w:val="32"/>
          <w:lang w:val="en-US" w:eastAsia="zh-CN"/>
        </w:rPr>
        <w:t>；</w:t>
      </w:r>
    </w:p>
    <w:p w14:paraId="2529285D">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唐维（区乡村振兴局），</w:t>
      </w:r>
      <w:r>
        <w:rPr>
          <w:rFonts w:hint="default" w:ascii="Times New Roman" w:hAnsi="Times New Roman" w:eastAsia="方正仿宋_GBK" w:cs="Times New Roman"/>
          <w:b w:val="0"/>
          <w:bCs w:val="0"/>
          <w:sz w:val="32"/>
          <w:szCs w:val="32"/>
          <w:lang w:val="en-US" w:eastAsia="zh-CN"/>
        </w:rPr>
        <w:t>40240584</w:t>
      </w:r>
      <w:r>
        <w:rPr>
          <w:rFonts w:hint="eastAsia" w:ascii="方正仿宋_GBK" w:hAnsi="方正仿宋_GBK" w:eastAsia="方正仿宋_GBK" w:cs="方正仿宋_GBK"/>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17783843704</w:t>
      </w:r>
      <w:r>
        <w:rPr>
          <w:rFonts w:hint="eastAsia" w:ascii="方正仿宋_GBK" w:hAnsi="方正仿宋_GBK" w:eastAsia="方正仿宋_GBK" w:cs="方正仿宋_GBK"/>
          <w:b w:val="0"/>
          <w:bCs w:val="0"/>
          <w:sz w:val="32"/>
          <w:szCs w:val="32"/>
          <w:lang w:val="en-US" w:eastAsia="zh-CN"/>
        </w:rPr>
        <w:t>。</w:t>
      </w:r>
    </w:p>
    <w:p w14:paraId="397D895E">
      <w:pPr>
        <w:keepNext w:val="0"/>
        <w:keepLines w:val="0"/>
        <w:pageBreakBefore w:val="0"/>
        <w:widowControl w:val="0"/>
        <w:kinsoku/>
        <w:wordWrap/>
        <w:overflowPunct/>
        <w:topLinePunct w:val="0"/>
        <w:autoSpaceDE/>
        <w:autoSpaceDN/>
        <w:bidi w:val="0"/>
        <w:adjustRightInd/>
        <w:snapToGrid/>
        <w:spacing w:line="600" w:lineRule="atLeast"/>
        <w:ind w:firstLine="4480" w:firstLineChars="1400"/>
        <w:jc w:val="left"/>
        <w:textAlignment w:val="auto"/>
        <w:rPr>
          <w:rFonts w:hint="eastAsia" w:ascii="方正仿宋_GBK" w:hAnsi="方正仿宋_GBK" w:eastAsia="方正仿宋_GBK" w:cs="方正仿宋_GBK"/>
          <w:b w:val="0"/>
          <w:bCs w:val="0"/>
          <w:sz w:val="32"/>
          <w:szCs w:val="32"/>
          <w:lang w:val="en-US" w:eastAsia="zh-CN"/>
        </w:rPr>
      </w:pPr>
    </w:p>
    <w:p w14:paraId="3BF369D4">
      <w:pPr>
        <w:keepNext w:val="0"/>
        <w:keepLines w:val="0"/>
        <w:pageBreakBefore w:val="0"/>
        <w:widowControl w:val="0"/>
        <w:kinsoku/>
        <w:wordWrap/>
        <w:overflowPunct/>
        <w:topLinePunct w:val="0"/>
        <w:autoSpaceDE/>
        <w:autoSpaceDN/>
        <w:bidi w:val="0"/>
        <w:adjustRightInd/>
        <w:snapToGrid/>
        <w:spacing w:line="600" w:lineRule="atLeast"/>
        <w:ind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附件：</w:t>
      </w:r>
      <w:r>
        <w:rPr>
          <w:rFonts w:hint="default" w:ascii="Times New Roman" w:hAnsi="Times New Roman" w:eastAsia="方正仿宋_GBK" w:cs="Times New Roman"/>
          <w:b w:val="0"/>
          <w:bCs w:val="0"/>
          <w:sz w:val="32"/>
          <w:szCs w:val="32"/>
          <w:lang w:val="en-US" w:eastAsia="zh-CN"/>
        </w:rPr>
        <w:t>1</w:t>
      </w:r>
      <w:r>
        <w:rPr>
          <w:rFonts w:hint="eastAsia" w:ascii="方正仿宋_GBK" w:hAnsi="方正仿宋_GBK" w:eastAsia="方正仿宋_GBK" w:cs="方正仿宋_GBK"/>
          <w:b w:val="0"/>
          <w:bCs w:val="0"/>
          <w:sz w:val="32"/>
          <w:szCs w:val="32"/>
          <w:lang w:val="en-US" w:eastAsia="zh-CN"/>
        </w:rPr>
        <w:t>.长寿区就业帮扶车间申请表</w:t>
      </w:r>
    </w:p>
    <w:p w14:paraId="2B46F0EA">
      <w:pPr>
        <w:keepNext w:val="0"/>
        <w:keepLines w:val="0"/>
        <w:pageBreakBefore w:val="0"/>
        <w:widowControl w:val="0"/>
        <w:kinsoku/>
        <w:wordWrap/>
        <w:overflowPunct/>
        <w:topLinePunct w:val="0"/>
        <w:autoSpaceDE/>
        <w:autoSpaceDN/>
        <w:bidi w:val="0"/>
        <w:adjustRightInd/>
        <w:snapToGrid/>
        <w:spacing w:line="600" w:lineRule="atLeast"/>
        <w:ind w:firstLine="1600" w:firstLineChars="500"/>
        <w:jc w:val="left"/>
        <w:textAlignment w:val="auto"/>
        <w:rPr>
          <w:rFonts w:hint="eastAsia" w:ascii="方正仿宋_GBK" w:hAnsi="方正仿宋_GBK" w:eastAsia="方正仿宋_GBK" w:cs="方正仿宋_GBK"/>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2</w:t>
      </w:r>
      <w:r>
        <w:rPr>
          <w:rFonts w:hint="eastAsia" w:ascii="方正仿宋_GBK" w:hAnsi="方正仿宋_GBK" w:eastAsia="方正仿宋_GBK" w:cs="方正仿宋_GBK"/>
          <w:b w:val="0"/>
          <w:bCs w:val="0"/>
          <w:sz w:val="32"/>
          <w:szCs w:val="32"/>
          <w:lang w:val="en-US" w:eastAsia="zh-CN"/>
        </w:rPr>
        <w:t>.长寿区就业帮扶车间带动就业情况登记表</w:t>
      </w:r>
    </w:p>
    <w:p w14:paraId="456DBCBA">
      <w:pPr>
        <w:keepNext w:val="0"/>
        <w:keepLines w:val="0"/>
        <w:pageBreakBefore w:val="0"/>
        <w:widowControl w:val="0"/>
        <w:kinsoku/>
        <w:wordWrap/>
        <w:overflowPunct/>
        <w:topLinePunct w:val="0"/>
        <w:autoSpaceDE/>
        <w:autoSpaceDN/>
        <w:bidi w:val="0"/>
        <w:adjustRightInd/>
        <w:snapToGrid/>
        <w:spacing w:line="600" w:lineRule="atLeast"/>
        <w:ind w:firstLine="1600" w:firstLineChars="500"/>
        <w:jc w:val="left"/>
        <w:textAlignment w:val="auto"/>
        <w:rPr>
          <w:rFonts w:hint="eastAsia" w:ascii="方正仿宋_GBK" w:hAnsi="方正仿宋_GBK" w:eastAsia="方正仿宋_GBK" w:cs="方正仿宋_GBK"/>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3</w:t>
      </w:r>
      <w:r>
        <w:rPr>
          <w:rFonts w:hint="eastAsia" w:ascii="方正仿宋_GBK" w:hAnsi="方正仿宋_GBK" w:eastAsia="方正仿宋_GBK" w:cs="方正仿宋_GBK"/>
          <w:b w:val="0"/>
          <w:bCs w:val="0"/>
          <w:sz w:val="32"/>
          <w:szCs w:val="32"/>
          <w:lang w:val="en-US" w:eastAsia="zh-CN"/>
        </w:rPr>
        <w:t>.长寿区就业帮扶车间绩效评估表</w:t>
      </w:r>
    </w:p>
    <w:p w14:paraId="0E0A8672">
      <w:pPr>
        <w:keepNext w:val="0"/>
        <w:keepLines w:val="0"/>
        <w:pageBreakBefore w:val="0"/>
        <w:widowControl w:val="0"/>
        <w:kinsoku/>
        <w:wordWrap/>
        <w:overflowPunct/>
        <w:topLinePunct w:val="0"/>
        <w:autoSpaceDE/>
        <w:autoSpaceDN/>
        <w:bidi w:val="0"/>
        <w:adjustRightInd/>
        <w:snapToGrid/>
        <w:spacing w:line="600" w:lineRule="atLeast"/>
        <w:ind w:firstLine="4480" w:firstLineChars="1400"/>
        <w:jc w:val="left"/>
        <w:textAlignment w:val="auto"/>
        <w:rPr>
          <w:rFonts w:hint="eastAsia" w:ascii="方正仿宋_GBK" w:hAnsi="方正仿宋_GBK" w:eastAsia="方正仿宋_GBK" w:cs="方正仿宋_GBK"/>
          <w:b w:val="0"/>
          <w:bCs w:val="0"/>
          <w:sz w:val="32"/>
          <w:szCs w:val="32"/>
          <w:lang w:val="en-US" w:eastAsia="zh-CN"/>
        </w:rPr>
      </w:pPr>
    </w:p>
    <w:p w14:paraId="57142BD1">
      <w:pPr>
        <w:keepNext w:val="0"/>
        <w:keepLines w:val="0"/>
        <w:pageBreakBefore w:val="0"/>
        <w:widowControl w:val="0"/>
        <w:kinsoku/>
        <w:wordWrap/>
        <w:overflowPunct/>
        <w:topLinePunct w:val="0"/>
        <w:autoSpaceDE/>
        <w:autoSpaceDN/>
        <w:bidi w:val="0"/>
        <w:adjustRightInd/>
        <w:snapToGrid/>
        <w:spacing w:line="600" w:lineRule="atLeast"/>
        <w:ind w:firstLine="4480" w:firstLineChars="1400"/>
        <w:jc w:val="left"/>
        <w:textAlignment w:val="auto"/>
        <w:rPr>
          <w:rFonts w:hint="eastAsia" w:ascii="方正仿宋_GBK" w:hAnsi="方正仿宋_GBK" w:eastAsia="方正仿宋_GBK" w:cs="方正仿宋_GBK"/>
          <w:b w:val="0"/>
          <w:bCs w:val="0"/>
          <w:sz w:val="32"/>
          <w:szCs w:val="32"/>
          <w:lang w:val="en-US" w:eastAsia="zh-CN"/>
        </w:rPr>
      </w:pPr>
    </w:p>
    <w:p w14:paraId="6380A443">
      <w:pPr>
        <w:keepNext w:val="0"/>
        <w:keepLines w:val="0"/>
        <w:pageBreakBefore w:val="0"/>
        <w:widowControl w:val="0"/>
        <w:kinsoku/>
        <w:wordWrap/>
        <w:overflowPunct/>
        <w:topLinePunct w:val="0"/>
        <w:autoSpaceDE/>
        <w:autoSpaceDN/>
        <w:bidi w:val="0"/>
        <w:adjustRightInd/>
        <w:snapToGrid/>
        <w:spacing w:line="600" w:lineRule="atLeast"/>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长寿区人力资源和社会保障局        　长寿区乡村振兴局</w:t>
      </w:r>
    </w:p>
    <w:p w14:paraId="00E11985">
      <w:pPr>
        <w:keepNext w:val="0"/>
        <w:keepLines w:val="0"/>
        <w:pageBreakBefore w:val="0"/>
        <w:widowControl w:val="0"/>
        <w:kinsoku/>
        <w:wordWrap/>
        <w:overflowPunct/>
        <w:topLinePunct w:val="0"/>
        <w:autoSpaceDE/>
        <w:autoSpaceDN/>
        <w:bidi w:val="0"/>
        <w:adjustRightInd/>
        <w:snapToGrid/>
        <w:spacing w:line="600" w:lineRule="atLeast"/>
        <w:ind w:firstLine="4480" w:firstLineChars="1400"/>
        <w:jc w:val="left"/>
        <w:textAlignment w:val="auto"/>
        <w:rPr>
          <w:rFonts w:hint="eastAsia" w:ascii="方正仿宋_GBK" w:hAnsi="方正仿宋_GBK" w:eastAsia="方正仿宋_GBK" w:cs="方正仿宋_GBK"/>
          <w:b w:val="0"/>
          <w:bCs w:val="0"/>
          <w:sz w:val="32"/>
          <w:szCs w:val="32"/>
          <w:lang w:val="en-US" w:eastAsia="zh-CN"/>
        </w:rPr>
      </w:pPr>
    </w:p>
    <w:p w14:paraId="31674F06">
      <w:pPr>
        <w:keepNext w:val="0"/>
        <w:keepLines w:val="0"/>
        <w:pageBreakBefore w:val="0"/>
        <w:widowControl w:val="0"/>
        <w:kinsoku/>
        <w:wordWrap/>
        <w:overflowPunct/>
        <w:topLinePunct w:val="0"/>
        <w:autoSpaceDE/>
        <w:autoSpaceDN/>
        <w:bidi w:val="0"/>
        <w:adjustRightInd/>
        <w:snapToGrid/>
        <w:spacing w:line="600" w:lineRule="atLeast"/>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　　　　　　　　　                      长寿区财政局</w:t>
      </w:r>
    </w:p>
    <w:p w14:paraId="7C70D23F">
      <w:pPr>
        <w:keepNext w:val="0"/>
        <w:keepLines w:val="0"/>
        <w:pageBreakBefore w:val="0"/>
        <w:widowControl w:val="0"/>
        <w:kinsoku/>
        <w:wordWrap/>
        <w:overflowPunct/>
        <w:topLinePunct w:val="0"/>
        <w:autoSpaceDE/>
        <w:autoSpaceDN/>
        <w:bidi w:val="0"/>
        <w:adjustRightInd/>
        <w:snapToGrid/>
        <w:spacing w:line="600" w:lineRule="atLeast"/>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 xml:space="preserve">　　　　　　　　                      </w:t>
      </w:r>
      <w:r>
        <w:rPr>
          <w:rFonts w:hint="default" w:ascii="Times New Roman" w:hAnsi="Times New Roman" w:eastAsia="方正仿宋_GBK" w:cs="Times New Roman"/>
          <w:b w:val="0"/>
          <w:bCs w:val="0"/>
          <w:sz w:val="32"/>
          <w:szCs w:val="32"/>
          <w:lang w:val="en-US" w:eastAsia="zh-CN"/>
        </w:rPr>
        <w:t>2022</w:t>
      </w:r>
      <w:r>
        <w:rPr>
          <w:rFonts w:hint="eastAsia" w:ascii="方正仿宋_GBK" w:hAnsi="方正仿宋_GBK" w:eastAsia="方正仿宋_GBK" w:cs="方正仿宋_GBK"/>
          <w:b w:val="0"/>
          <w:bCs w:val="0"/>
          <w:sz w:val="32"/>
          <w:szCs w:val="32"/>
          <w:lang w:val="en-US" w:eastAsia="zh-CN"/>
        </w:rPr>
        <w:t>年</w:t>
      </w:r>
      <w:r>
        <w:rPr>
          <w:rFonts w:hint="default" w:ascii="Times New Roman" w:hAnsi="Times New Roman" w:eastAsia="方正仿宋_GBK" w:cs="Times New Roman"/>
          <w:b w:val="0"/>
          <w:bCs w:val="0"/>
          <w:sz w:val="32"/>
          <w:szCs w:val="32"/>
          <w:lang w:val="en-US" w:eastAsia="zh-CN"/>
        </w:rPr>
        <w:t>12</w:t>
      </w:r>
      <w:r>
        <w:rPr>
          <w:rFonts w:hint="eastAsia" w:ascii="方正仿宋_GBK" w:hAnsi="方正仿宋_GBK" w:eastAsia="方正仿宋_GBK" w:cs="方正仿宋_GBK"/>
          <w:b w:val="0"/>
          <w:bCs w:val="0"/>
          <w:sz w:val="32"/>
          <w:szCs w:val="32"/>
          <w:lang w:val="en-US" w:eastAsia="zh-CN"/>
        </w:rPr>
        <w:t>月</w:t>
      </w:r>
      <w:r>
        <w:rPr>
          <w:rFonts w:hint="default" w:ascii="Times New Roman" w:hAnsi="Times New Roman" w:eastAsia="方正仿宋_GBK" w:cs="Times New Roman"/>
          <w:b w:val="0"/>
          <w:bCs w:val="0"/>
          <w:sz w:val="32"/>
          <w:szCs w:val="32"/>
          <w:lang w:val="en-US" w:eastAsia="zh-CN"/>
        </w:rPr>
        <w:t>2</w:t>
      </w:r>
      <w:r>
        <w:rPr>
          <w:rFonts w:hint="eastAsia" w:ascii="方正仿宋_GBK" w:hAnsi="方正仿宋_GBK" w:eastAsia="方正仿宋_GBK" w:cs="方正仿宋_GBK"/>
          <w:b w:val="0"/>
          <w:bCs w:val="0"/>
          <w:sz w:val="32"/>
          <w:szCs w:val="32"/>
          <w:lang w:val="en-US" w:eastAsia="zh-CN"/>
        </w:rPr>
        <w:t>日</w:t>
      </w:r>
    </w:p>
    <w:p w14:paraId="012154BC">
      <w:pPr>
        <w:pStyle w:val="2"/>
        <w:rPr>
          <w:rFonts w:hint="eastAsia"/>
          <w:lang w:val="en-US" w:eastAsia="zh-CN"/>
        </w:rPr>
      </w:pPr>
    </w:p>
    <w:p w14:paraId="6997D450">
      <w:pPr>
        <w:rPr>
          <w:rFonts w:hint="eastAsia"/>
          <w:lang w:val="en-US" w:eastAsia="zh-CN"/>
        </w:rPr>
      </w:pPr>
    </w:p>
    <w:p w14:paraId="682DF41F">
      <w:pPr>
        <w:pStyle w:val="2"/>
        <w:rPr>
          <w:rFonts w:hint="eastAsia"/>
          <w:lang w:val="en-US" w:eastAsia="zh-CN"/>
        </w:rPr>
      </w:pPr>
    </w:p>
    <w:p w14:paraId="25F9C739">
      <w:pPr>
        <w:rPr>
          <w:rFonts w:hint="eastAsia"/>
          <w:lang w:val="en-US" w:eastAsia="zh-CN"/>
        </w:rPr>
      </w:pPr>
    </w:p>
    <w:p w14:paraId="1C620C3B">
      <w:pPr>
        <w:pStyle w:val="2"/>
        <w:rPr>
          <w:rFonts w:hint="eastAsia"/>
          <w:lang w:val="en-US" w:eastAsia="zh-CN"/>
        </w:rPr>
      </w:pPr>
    </w:p>
    <w:p w14:paraId="3E5F7292">
      <w:pPr>
        <w:rPr>
          <w:rFonts w:hint="eastAsia"/>
          <w:lang w:val="en-US" w:eastAsia="zh-CN"/>
        </w:rPr>
      </w:pPr>
    </w:p>
    <w:p w14:paraId="7EBF987F">
      <w:pPr>
        <w:pStyle w:val="2"/>
        <w:rPr>
          <w:rFonts w:hint="eastAsia"/>
          <w:lang w:val="en-US" w:eastAsia="zh-CN"/>
        </w:rPr>
      </w:pPr>
    </w:p>
    <w:p w14:paraId="11B0496C">
      <w:pPr>
        <w:rPr>
          <w:rFonts w:hint="eastAsia"/>
          <w:lang w:val="en-US" w:eastAsia="zh-CN"/>
        </w:rPr>
      </w:pPr>
    </w:p>
    <w:p w14:paraId="52C36E01">
      <w:pPr>
        <w:pStyle w:val="2"/>
        <w:rPr>
          <w:rFonts w:hint="eastAsia"/>
          <w:lang w:val="en-US" w:eastAsia="zh-CN"/>
        </w:rPr>
      </w:pPr>
    </w:p>
    <w:p w14:paraId="5EF3F4AE">
      <w:pPr>
        <w:rPr>
          <w:rFonts w:hint="eastAsia"/>
          <w:lang w:val="en-US" w:eastAsia="zh-CN"/>
        </w:rPr>
      </w:pPr>
    </w:p>
    <w:tbl>
      <w:tblPr>
        <w:tblStyle w:val="1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085"/>
        <w:gridCol w:w="2115"/>
        <w:gridCol w:w="1755"/>
        <w:gridCol w:w="2340"/>
        <w:gridCol w:w="1800"/>
      </w:tblGrid>
      <w:tr w14:paraId="1BB9E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jc w:val="center"/>
        </w:trPr>
        <w:tc>
          <w:tcPr>
            <w:tcW w:w="10095" w:type="dxa"/>
            <w:gridSpan w:val="5"/>
            <w:tcBorders>
              <w:top w:val="nil"/>
              <w:left w:val="nil"/>
              <w:bottom w:val="nil"/>
              <w:right w:val="nil"/>
            </w:tcBorders>
            <w:noWrap w:val="0"/>
            <w:tcMar>
              <w:top w:w="15" w:type="dxa"/>
              <w:left w:w="15" w:type="dxa"/>
              <w:right w:w="15" w:type="dxa"/>
            </w:tcMar>
            <w:vAlign w:val="center"/>
          </w:tcPr>
          <w:p w14:paraId="25169A42">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0" w:firstLineChars="0"/>
              <w:jc w:val="left"/>
              <w:textAlignment w:val="center"/>
              <w:outlineLvl w:val="9"/>
              <w:rPr>
                <w:rFonts w:ascii="方正仿宋_GBK" w:hAnsi="方正仿宋_GBK" w:eastAsia="方正仿宋_GBK" w:cs="方正仿宋_GBK"/>
                <w:i w:val="0"/>
                <w:color w:val="000000"/>
                <w:sz w:val="32"/>
                <w:szCs w:val="32"/>
                <w:u w:val="none"/>
              </w:rPr>
            </w:pPr>
            <w:r>
              <w:rPr>
                <w:rFonts w:hint="eastAsia" w:ascii="方正黑体_GBK" w:hAnsi="方正黑体_GBK" w:eastAsia="方正黑体_GBK" w:cs="方正黑体_GBK"/>
                <w:i w:val="0"/>
                <w:color w:val="000000"/>
                <w:kern w:val="0"/>
                <w:sz w:val="32"/>
                <w:szCs w:val="32"/>
                <w:u w:val="none"/>
                <w:lang w:val="en-US" w:eastAsia="zh-CN"/>
              </w:rPr>
              <w:t>附件1</w:t>
            </w:r>
          </w:p>
        </w:tc>
      </w:tr>
      <w:tr w14:paraId="1F840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jc w:val="center"/>
        </w:trPr>
        <w:tc>
          <w:tcPr>
            <w:tcW w:w="10095" w:type="dxa"/>
            <w:gridSpan w:val="5"/>
            <w:tcBorders>
              <w:top w:val="nil"/>
              <w:left w:val="nil"/>
              <w:bottom w:val="nil"/>
              <w:right w:val="nil"/>
            </w:tcBorders>
            <w:noWrap w:val="0"/>
            <w:tcMar>
              <w:top w:w="15" w:type="dxa"/>
              <w:left w:w="15" w:type="dxa"/>
              <w:right w:w="15" w:type="dxa"/>
            </w:tcMar>
            <w:vAlign w:val="center"/>
          </w:tcPr>
          <w:p w14:paraId="4AC68BED">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0" w:firstLineChars="0"/>
              <w:jc w:val="center"/>
              <w:textAlignment w:val="center"/>
              <w:outlineLvl w:val="9"/>
              <w:rPr>
                <w:rFonts w:ascii="方正小标宋_GBK" w:hAnsi="方正小标宋_GBK" w:eastAsia="方正小标宋_GBK" w:cs="方正小标宋_GBK"/>
                <w:i w:val="0"/>
                <w:color w:val="000000"/>
                <w:sz w:val="44"/>
                <w:szCs w:val="44"/>
                <w:u w:val="none"/>
              </w:rPr>
            </w:pPr>
            <w:r>
              <w:rPr>
                <w:rFonts w:hint="eastAsia" w:ascii="方正小标宋_GBK" w:hAnsi="方正小标宋_GBK" w:eastAsia="方正小标宋_GBK" w:cs="方正小标宋_GBK"/>
                <w:i w:val="0"/>
                <w:color w:val="000000"/>
                <w:kern w:val="0"/>
                <w:sz w:val="44"/>
                <w:szCs w:val="44"/>
                <w:u w:val="none"/>
                <w:lang w:val="en-US" w:eastAsia="zh-CN"/>
              </w:rPr>
              <w:t>就业帮扶车间申请表</w:t>
            </w:r>
          </w:p>
        </w:tc>
      </w:tr>
      <w:tr w14:paraId="7E6F8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jc w:val="center"/>
        </w:trPr>
        <w:tc>
          <w:tcPr>
            <w:tcW w:w="10095" w:type="dxa"/>
            <w:gridSpan w:val="5"/>
            <w:tcBorders>
              <w:top w:val="nil"/>
              <w:left w:val="nil"/>
              <w:bottom w:val="single" w:color="000000" w:sz="4" w:space="0"/>
              <w:right w:val="nil"/>
            </w:tcBorders>
            <w:noWrap w:val="0"/>
            <w:tcMar>
              <w:top w:w="15" w:type="dxa"/>
              <w:left w:w="15" w:type="dxa"/>
              <w:right w:w="15" w:type="dxa"/>
            </w:tcMar>
            <w:vAlign w:val="bottom"/>
          </w:tcPr>
          <w:p w14:paraId="4414BA49">
            <w:pPr>
              <w:widowControl/>
              <w:wordWrap/>
              <w:adjustRightInd/>
              <w:snapToGrid/>
              <w:ind w:firstLine="0" w:firstLineChars="0"/>
              <w:jc w:val="left"/>
              <w:textAlignment w:val="bottom"/>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申请单位（盖章）</w:t>
            </w:r>
            <w:r>
              <w:rPr>
                <w:rFonts w:hint="eastAsia" w:ascii="方正仿宋_GBK" w:hAnsi="方正仿宋_GBK" w:cs="方正仿宋_GBK"/>
                <w:i w:val="0"/>
                <w:color w:val="000000"/>
                <w:kern w:val="0"/>
                <w:sz w:val="32"/>
                <w:szCs w:val="32"/>
                <w:u w:val="none"/>
                <w:lang w:val="en-US" w:eastAsia="zh-CN"/>
              </w:rPr>
              <w:t>：</w:t>
            </w:r>
            <w:r>
              <w:rPr>
                <w:rFonts w:hint="eastAsia" w:ascii="方正仿宋_GBK" w:hAnsi="方正仿宋_GBK" w:eastAsia="方正仿宋_GBK" w:cs="方正仿宋_GBK"/>
                <w:i w:val="0"/>
                <w:color w:val="000000"/>
                <w:kern w:val="0"/>
                <w:sz w:val="32"/>
                <w:szCs w:val="32"/>
                <w:u w:val="none"/>
                <w:lang w:val="en-US" w:eastAsia="zh-CN"/>
              </w:rPr>
              <w:t>　　　　　　　　　　　　日期</w:t>
            </w:r>
            <w:r>
              <w:rPr>
                <w:rFonts w:hint="eastAsia" w:ascii="方正仿宋_GBK" w:hAnsi="方正仿宋_GBK" w:cs="方正仿宋_GBK"/>
                <w:i w:val="0"/>
                <w:color w:val="000000"/>
                <w:kern w:val="0"/>
                <w:sz w:val="32"/>
                <w:szCs w:val="32"/>
                <w:u w:val="none"/>
                <w:lang w:val="en-US" w:eastAsia="zh-CN"/>
              </w:rPr>
              <w:t>：</w:t>
            </w:r>
            <w:r>
              <w:rPr>
                <w:rFonts w:hint="eastAsia" w:ascii="方正仿宋_GBK" w:hAnsi="方正仿宋_GBK" w:eastAsia="方正仿宋_GBK" w:cs="方正仿宋_GBK"/>
                <w:i w:val="0"/>
                <w:color w:val="000000"/>
                <w:kern w:val="0"/>
                <w:sz w:val="32"/>
                <w:szCs w:val="32"/>
                <w:u w:val="none"/>
                <w:lang w:val="en-US" w:eastAsia="zh-CN"/>
              </w:rPr>
              <w:t>　年　月　日</w:t>
            </w:r>
          </w:p>
        </w:tc>
      </w:tr>
      <w:tr w14:paraId="66EC8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jc w:val="center"/>
        </w:trPr>
        <w:tc>
          <w:tcPr>
            <w:tcW w:w="20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8A1AD0">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textAlignment w:val="center"/>
              <w:outlineLvl w:val="9"/>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名　称</w:t>
            </w:r>
          </w:p>
        </w:tc>
        <w:tc>
          <w:tcPr>
            <w:tcW w:w="801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DAE4AC">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textAlignment w:val="center"/>
              <w:outlineLvl w:val="9"/>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　</w:t>
            </w:r>
            <w:r>
              <w:rPr>
                <w:rStyle w:val="27"/>
                <w:lang w:val="en-US" w:eastAsia="zh-CN"/>
              </w:rPr>
              <w:t>　　　　　　　　　　　</w:t>
            </w:r>
            <w:r>
              <w:rPr>
                <w:rStyle w:val="26"/>
                <w:lang w:val="en-US" w:eastAsia="zh-CN"/>
              </w:rPr>
              <w:t>就业帮扶车间</w:t>
            </w:r>
          </w:p>
        </w:tc>
      </w:tr>
      <w:tr w14:paraId="4228D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jc w:val="center"/>
        </w:trPr>
        <w:tc>
          <w:tcPr>
            <w:tcW w:w="20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FC4BD4">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textAlignment w:val="center"/>
              <w:outlineLvl w:val="9"/>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地　址</w:t>
            </w:r>
          </w:p>
        </w:tc>
        <w:tc>
          <w:tcPr>
            <w:tcW w:w="801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E99192">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outlineLvl w:val="9"/>
              <w:rPr>
                <w:rFonts w:hint="eastAsia" w:ascii="方正仿宋_GBK" w:hAnsi="方正仿宋_GBK" w:eastAsia="方正仿宋_GBK" w:cs="方正仿宋_GBK"/>
                <w:i w:val="0"/>
                <w:color w:val="000000"/>
                <w:sz w:val="32"/>
                <w:szCs w:val="32"/>
                <w:u w:val="none"/>
                <w:lang w:eastAsia="zh-CN"/>
              </w:rPr>
            </w:pPr>
          </w:p>
        </w:tc>
      </w:tr>
      <w:tr w14:paraId="02BAF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jc w:val="center"/>
        </w:trPr>
        <w:tc>
          <w:tcPr>
            <w:tcW w:w="20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9182CD">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textAlignment w:val="center"/>
              <w:outlineLvl w:val="9"/>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负责人</w:t>
            </w:r>
          </w:p>
        </w:tc>
        <w:tc>
          <w:tcPr>
            <w:tcW w:w="21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A53E5D">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outlineLvl w:val="9"/>
              <w:rPr>
                <w:rFonts w:hint="eastAsia" w:ascii="方正仿宋_GBK" w:hAnsi="方正仿宋_GBK" w:eastAsia="方正仿宋_GBK" w:cs="方正仿宋_GBK"/>
                <w:i w:val="0"/>
                <w:color w:val="000000"/>
                <w:sz w:val="32"/>
                <w:szCs w:val="32"/>
                <w:u w:val="none"/>
              </w:rPr>
            </w:pPr>
          </w:p>
        </w:tc>
        <w:tc>
          <w:tcPr>
            <w:tcW w:w="17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E53570">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textAlignment w:val="center"/>
              <w:outlineLvl w:val="9"/>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身份证号码</w:t>
            </w:r>
          </w:p>
        </w:tc>
        <w:tc>
          <w:tcPr>
            <w:tcW w:w="414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C06075">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outlineLvl w:val="9"/>
              <w:rPr>
                <w:rFonts w:hint="eastAsia" w:ascii="方正仿宋_GBK" w:hAnsi="方正仿宋_GBK" w:eastAsia="方正仿宋_GBK" w:cs="方正仿宋_GBK"/>
                <w:i w:val="0"/>
                <w:color w:val="000000"/>
                <w:sz w:val="32"/>
                <w:szCs w:val="32"/>
                <w:u w:val="none"/>
              </w:rPr>
            </w:pPr>
          </w:p>
        </w:tc>
      </w:tr>
      <w:tr w14:paraId="6F9EA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jc w:val="center"/>
        </w:trPr>
        <w:tc>
          <w:tcPr>
            <w:tcW w:w="20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0AAB16">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textAlignment w:val="center"/>
              <w:outlineLvl w:val="9"/>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联系电话</w:t>
            </w:r>
          </w:p>
        </w:tc>
        <w:tc>
          <w:tcPr>
            <w:tcW w:w="21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12832B">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outlineLvl w:val="9"/>
              <w:rPr>
                <w:rFonts w:hint="eastAsia" w:ascii="方正仿宋_GBK" w:hAnsi="方正仿宋_GBK" w:eastAsia="方正仿宋_GBK" w:cs="方正仿宋_GBK"/>
                <w:i w:val="0"/>
                <w:color w:val="000000"/>
                <w:sz w:val="32"/>
                <w:szCs w:val="32"/>
                <w:u w:val="none"/>
              </w:rPr>
            </w:pPr>
          </w:p>
        </w:tc>
        <w:tc>
          <w:tcPr>
            <w:tcW w:w="17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0DF9AE">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textAlignment w:val="center"/>
              <w:outlineLvl w:val="9"/>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电子邮箱</w:t>
            </w:r>
          </w:p>
        </w:tc>
        <w:tc>
          <w:tcPr>
            <w:tcW w:w="414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D8CC6D">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outlineLvl w:val="9"/>
              <w:rPr>
                <w:rFonts w:hint="eastAsia" w:ascii="方正仿宋_GBK" w:hAnsi="方正仿宋_GBK" w:eastAsia="方正仿宋_GBK" w:cs="方正仿宋_GBK"/>
                <w:i w:val="0"/>
                <w:color w:val="000000"/>
                <w:sz w:val="32"/>
                <w:szCs w:val="32"/>
                <w:u w:val="none"/>
              </w:rPr>
            </w:pPr>
          </w:p>
        </w:tc>
      </w:tr>
      <w:tr w14:paraId="36C63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jc w:val="center"/>
        </w:trPr>
        <w:tc>
          <w:tcPr>
            <w:tcW w:w="20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F858A6">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textAlignment w:val="center"/>
              <w:outlineLvl w:val="9"/>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开户银行</w:t>
            </w:r>
          </w:p>
        </w:tc>
        <w:tc>
          <w:tcPr>
            <w:tcW w:w="21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566A60">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outlineLvl w:val="9"/>
              <w:rPr>
                <w:rFonts w:hint="eastAsia" w:ascii="方正仿宋_GBK" w:hAnsi="方正仿宋_GBK" w:eastAsia="方正仿宋_GBK" w:cs="方正仿宋_GBK"/>
                <w:i w:val="0"/>
                <w:color w:val="000000"/>
                <w:sz w:val="32"/>
                <w:szCs w:val="32"/>
                <w:u w:val="none"/>
              </w:rPr>
            </w:pPr>
          </w:p>
        </w:tc>
        <w:tc>
          <w:tcPr>
            <w:tcW w:w="17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1DEA30">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textAlignment w:val="center"/>
              <w:outlineLvl w:val="9"/>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开户名称</w:t>
            </w:r>
          </w:p>
        </w:tc>
        <w:tc>
          <w:tcPr>
            <w:tcW w:w="414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FF9F12">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outlineLvl w:val="9"/>
              <w:rPr>
                <w:rFonts w:hint="eastAsia" w:ascii="方正仿宋_GBK" w:hAnsi="方正仿宋_GBK" w:eastAsia="方正仿宋_GBK" w:cs="方正仿宋_GBK"/>
                <w:i w:val="0"/>
                <w:color w:val="000000"/>
                <w:sz w:val="32"/>
                <w:szCs w:val="32"/>
                <w:u w:val="none"/>
              </w:rPr>
            </w:pPr>
          </w:p>
        </w:tc>
      </w:tr>
      <w:tr w14:paraId="52F34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jc w:val="center"/>
        </w:trPr>
        <w:tc>
          <w:tcPr>
            <w:tcW w:w="20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49734E">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textAlignment w:val="center"/>
              <w:outlineLvl w:val="9"/>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银行帐号</w:t>
            </w:r>
          </w:p>
        </w:tc>
        <w:tc>
          <w:tcPr>
            <w:tcW w:w="801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A4A790">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outlineLvl w:val="9"/>
              <w:rPr>
                <w:rFonts w:hint="eastAsia" w:ascii="方正仿宋_GBK" w:hAnsi="方正仿宋_GBK" w:eastAsia="方正仿宋_GBK" w:cs="方正仿宋_GBK"/>
                <w:i w:val="0"/>
                <w:color w:val="000000"/>
                <w:sz w:val="32"/>
                <w:szCs w:val="32"/>
                <w:u w:val="none"/>
              </w:rPr>
            </w:pPr>
          </w:p>
        </w:tc>
      </w:tr>
      <w:tr w14:paraId="6D515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jc w:val="center"/>
        </w:trPr>
        <w:tc>
          <w:tcPr>
            <w:tcW w:w="208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1C5CC2">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textAlignment w:val="center"/>
              <w:outlineLvl w:val="9"/>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就业帮扶车</w:t>
            </w:r>
            <w:r>
              <w:rPr>
                <w:rFonts w:hint="eastAsia" w:ascii="方正仿宋_GBK" w:hAnsi="方正仿宋_GBK" w:eastAsia="方正仿宋_GBK" w:cs="方正仿宋_GBK"/>
                <w:i w:val="0"/>
                <w:color w:val="000000"/>
                <w:kern w:val="0"/>
                <w:sz w:val="32"/>
                <w:szCs w:val="32"/>
                <w:u w:val="none"/>
                <w:lang w:val="en-US" w:eastAsia="zh-CN"/>
              </w:rPr>
              <w:br w:type="textWrapping"/>
            </w:r>
            <w:r>
              <w:rPr>
                <w:rFonts w:hint="eastAsia" w:ascii="方正仿宋_GBK" w:hAnsi="方正仿宋_GBK" w:eastAsia="方正仿宋_GBK" w:cs="方正仿宋_GBK"/>
                <w:i w:val="0"/>
                <w:color w:val="000000"/>
                <w:kern w:val="0"/>
                <w:sz w:val="32"/>
                <w:szCs w:val="32"/>
                <w:u w:val="none"/>
                <w:lang w:val="en-US" w:eastAsia="zh-CN"/>
              </w:rPr>
              <w:t>间概况</w:t>
            </w:r>
          </w:p>
        </w:tc>
        <w:tc>
          <w:tcPr>
            <w:tcW w:w="621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229392">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textAlignment w:val="center"/>
              <w:outlineLvl w:val="9"/>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车间建立时间</w:t>
            </w:r>
          </w:p>
        </w:tc>
        <w:tc>
          <w:tcPr>
            <w:tcW w:w="1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EA68B0">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outlineLvl w:val="9"/>
              <w:rPr>
                <w:rFonts w:hint="eastAsia" w:ascii="方正仿宋_GBK" w:hAnsi="方正仿宋_GBK" w:eastAsia="方正仿宋_GBK" w:cs="方正仿宋_GBK"/>
                <w:i w:val="0"/>
                <w:color w:val="000000"/>
                <w:sz w:val="32"/>
                <w:szCs w:val="32"/>
                <w:u w:val="none"/>
              </w:rPr>
            </w:pPr>
          </w:p>
        </w:tc>
      </w:tr>
      <w:tr w14:paraId="1FC3A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jc w:val="center"/>
        </w:trPr>
        <w:tc>
          <w:tcPr>
            <w:tcW w:w="20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76C4F2">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outlineLvl w:val="9"/>
              <w:rPr>
                <w:rFonts w:hint="eastAsia" w:ascii="方正仿宋_GBK" w:hAnsi="方正仿宋_GBK" w:eastAsia="方正仿宋_GBK" w:cs="方正仿宋_GBK"/>
                <w:i w:val="0"/>
                <w:color w:val="000000"/>
                <w:sz w:val="32"/>
                <w:szCs w:val="32"/>
                <w:u w:val="none"/>
              </w:rPr>
            </w:pPr>
          </w:p>
        </w:tc>
        <w:tc>
          <w:tcPr>
            <w:tcW w:w="621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1CF99E">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textAlignment w:val="center"/>
              <w:outlineLvl w:val="9"/>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车间生产类型</w:t>
            </w:r>
          </w:p>
        </w:tc>
        <w:tc>
          <w:tcPr>
            <w:tcW w:w="1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211AB3">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outlineLvl w:val="9"/>
              <w:rPr>
                <w:rFonts w:hint="eastAsia" w:ascii="方正仿宋_GBK" w:hAnsi="方正仿宋_GBK" w:eastAsia="方正仿宋_GBK" w:cs="方正仿宋_GBK"/>
                <w:i w:val="0"/>
                <w:color w:val="000000"/>
                <w:sz w:val="32"/>
                <w:szCs w:val="32"/>
                <w:u w:val="none"/>
              </w:rPr>
            </w:pPr>
          </w:p>
        </w:tc>
      </w:tr>
      <w:tr w14:paraId="60470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jc w:val="center"/>
        </w:trPr>
        <w:tc>
          <w:tcPr>
            <w:tcW w:w="20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35CD26">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outlineLvl w:val="9"/>
              <w:rPr>
                <w:rFonts w:hint="eastAsia" w:ascii="方正仿宋_GBK" w:hAnsi="方正仿宋_GBK" w:eastAsia="方正仿宋_GBK" w:cs="方正仿宋_GBK"/>
                <w:i w:val="0"/>
                <w:color w:val="000000"/>
                <w:sz w:val="32"/>
                <w:szCs w:val="32"/>
                <w:u w:val="none"/>
              </w:rPr>
            </w:pPr>
          </w:p>
        </w:tc>
        <w:tc>
          <w:tcPr>
            <w:tcW w:w="211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D22654">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textAlignment w:val="center"/>
              <w:outlineLvl w:val="9"/>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带动就业人数　（人）</w:t>
            </w:r>
          </w:p>
        </w:tc>
        <w:tc>
          <w:tcPr>
            <w:tcW w:w="40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2B51ED">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textAlignment w:val="center"/>
              <w:outlineLvl w:val="9"/>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带动就业总人数</w:t>
            </w:r>
          </w:p>
        </w:tc>
        <w:tc>
          <w:tcPr>
            <w:tcW w:w="1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D3D3D3">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outlineLvl w:val="9"/>
              <w:rPr>
                <w:rFonts w:hint="eastAsia" w:ascii="方正仿宋_GBK" w:hAnsi="方正仿宋_GBK" w:eastAsia="方正仿宋_GBK" w:cs="方正仿宋_GBK"/>
                <w:i w:val="0"/>
                <w:color w:val="000000"/>
                <w:sz w:val="32"/>
                <w:szCs w:val="32"/>
                <w:u w:val="none"/>
              </w:rPr>
            </w:pPr>
          </w:p>
        </w:tc>
      </w:tr>
      <w:tr w14:paraId="6363D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0" w:hRule="atLeast"/>
          <w:jc w:val="center"/>
        </w:trPr>
        <w:tc>
          <w:tcPr>
            <w:tcW w:w="20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C531D0">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outlineLvl w:val="9"/>
              <w:rPr>
                <w:rFonts w:hint="eastAsia" w:ascii="方正仿宋_GBK" w:hAnsi="方正仿宋_GBK" w:eastAsia="方正仿宋_GBK" w:cs="方正仿宋_GBK"/>
                <w:i w:val="0"/>
                <w:color w:val="000000"/>
                <w:sz w:val="32"/>
                <w:szCs w:val="32"/>
                <w:u w:val="none"/>
              </w:rPr>
            </w:pPr>
          </w:p>
        </w:tc>
        <w:tc>
          <w:tcPr>
            <w:tcW w:w="21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E820D8">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outlineLvl w:val="9"/>
              <w:rPr>
                <w:rFonts w:hint="eastAsia" w:ascii="方正仿宋_GBK" w:hAnsi="方正仿宋_GBK" w:eastAsia="方正仿宋_GBK" w:cs="方正仿宋_GBK"/>
                <w:i w:val="0"/>
                <w:color w:val="000000"/>
                <w:sz w:val="32"/>
                <w:szCs w:val="32"/>
                <w:u w:val="none"/>
              </w:rPr>
            </w:pPr>
          </w:p>
        </w:tc>
        <w:tc>
          <w:tcPr>
            <w:tcW w:w="40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AE227E">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textAlignment w:val="center"/>
              <w:outlineLvl w:val="9"/>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脱贫人口</w:t>
            </w:r>
          </w:p>
        </w:tc>
        <w:tc>
          <w:tcPr>
            <w:tcW w:w="1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7929AA">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outlineLvl w:val="9"/>
              <w:rPr>
                <w:rFonts w:hint="eastAsia" w:ascii="方正仿宋_GBK" w:hAnsi="方正仿宋_GBK" w:eastAsia="方正仿宋_GBK" w:cs="方正仿宋_GBK"/>
                <w:i w:val="0"/>
                <w:color w:val="000000"/>
                <w:sz w:val="32"/>
                <w:szCs w:val="32"/>
                <w:u w:val="none"/>
              </w:rPr>
            </w:pPr>
          </w:p>
        </w:tc>
      </w:tr>
      <w:tr w14:paraId="388BE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jc w:val="center"/>
        </w:trPr>
        <w:tc>
          <w:tcPr>
            <w:tcW w:w="20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82A451">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outlineLvl w:val="9"/>
              <w:rPr>
                <w:rFonts w:hint="eastAsia" w:ascii="方正仿宋_GBK" w:hAnsi="方正仿宋_GBK" w:eastAsia="方正仿宋_GBK" w:cs="方正仿宋_GBK"/>
                <w:i w:val="0"/>
                <w:color w:val="000000"/>
                <w:sz w:val="32"/>
                <w:szCs w:val="32"/>
                <w:u w:val="none"/>
              </w:rPr>
            </w:pPr>
          </w:p>
        </w:tc>
        <w:tc>
          <w:tcPr>
            <w:tcW w:w="21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584865">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outlineLvl w:val="9"/>
              <w:rPr>
                <w:rFonts w:hint="eastAsia" w:ascii="方正仿宋_GBK" w:hAnsi="方正仿宋_GBK" w:eastAsia="方正仿宋_GBK" w:cs="方正仿宋_GBK"/>
                <w:i w:val="0"/>
                <w:color w:val="000000"/>
                <w:sz w:val="32"/>
                <w:szCs w:val="32"/>
                <w:u w:val="none"/>
              </w:rPr>
            </w:pPr>
          </w:p>
        </w:tc>
        <w:tc>
          <w:tcPr>
            <w:tcW w:w="175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7C8B6C">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textAlignment w:val="center"/>
              <w:outlineLvl w:val="9"/>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其中</w:t>
            </w:r>
            <w:r>
              <w:rPr>
                <w:rFonts w:hint="eastAsia" w:ascii="方正仿宋_GBK" w:hAnsi="方正仿宋_GBK" w:eastAsia="方正仿宋_GBK" w:cs="方正仿宋_GBK"/>
                <w:i w:val="0"/>
                <w:color w:val="000000"/>
                <w:kern w:val="0"/>
                <w:sz w:val="32"/>
                <w:szCs w:val="32"/>
                <w:u w:val="none"/>
                <w:lang w:val="en-US" w:eastAsia="zh-CN"/>
              </w:rPr>
              <w:br w:type="textWrapping"/>
            </w:r>
            <w:r>
              <w:rPr>
                <w:rFonts w:hint="eastAsia" w:ascii="方正仿宋_GBK" w:hAnsi="方正仿宋_GBK" w:eastAsia="方正仿宋_GBK" w:cs="方正仿宋_GBK"/>
                <w:i w:val="0"/>
                <w:color w:val="000000"/>
                <w:kern w:val="0"/>
                <w:sz w:val="32"/>
                <w:szCs w:val="32"/>
                <w:u w:val="none"/>
                <w:lang w:val="en-US" w:eastAsia="zh-CN"/>
              </w:rPr>
              <w:t>监测对象</w:t>
            </w:r>
          </w:p>
        </w:tc>
        <w:tc>
          <w:tcPr>
            <w:tcW w:w="23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627509">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textAlignment w:val="center"/>
              <w:outlineLvl w:val="9"/>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脱贫不稳定户</w:t>
            </w:r>
          </w:p>
        </w:tc>
        <w:tc>
          <w:tcPr>
            <w:tcW w:w="1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DE33AC">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outlineLvl w:val="9"/>
              <w:rPr>
                <w:rFonts w:hint="eastAsia" w:ascii="方正仿宋_GBK" w:hAnsi="方正仿宋_GBK" w:eastAsia="方正仿宋_GBK" w:cs="方正仿宋_GBK"/>
                <w:i w:val="0"/>
                <w:color w:val="000000"/>
                <w:sz w:val="32"/>
                <w:szCs w:val="32"/>
                <w:u w:val="none"/>
              </w:rPr>
            </w:pPr>
          </w:p>
        </w:tc>
      </w:tr>
      <w:tr w14:paraId="24495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jc w:val="center"/>
        </w:trPr>
        <w:tc>
          <w:tcPr>
            <w:tcW w:w="20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4E33A5">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outlineLvl w:val="9"/>
              <w:rPr>
                <w:rFonts w:hint="eastAsia" w:ascii="方正仿宋_GBK" w:hAnsi="方正仿宋_GBK" w:eastAsia="方正仿宋_GBK" w:cs="方正仿宋_GBK"/>
                <w:i w:val="0"/>
                <w:color w:val="000000"/>
                <w:sz w:val="32"/>
                <w:szCs w:val="32"/>
                <w:u w:val="none"/>
              </w:rPr>
            </w:pPr>
          </w:p>
        </w:tc>
        <w:tc>
          <w:tcPr>
            <w:tcW w:w="21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84BDE1">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outlineLvl w:val="9"/>
              <w:rPr>
                <w:rFonts w:hint="eastAsia" w:ascii="方正仿宋_GBK" w:hAnsi="方正仿宋_GBK" w:eastAsia="方正仿宋_GBK" w:cs="方正仿宋_GBK"/>
                <w:i w:val="0"/>
                <w:color w:val="000000"/>
                <w:sz w:val="32"/>
                <w:szCs w:val="32"/>
                <w:u w:val="none"/>
              </w:rPr>
            </w:pPr>
          </w:p>
        </w:tc>
        <w:tc>
          <w:tcPr>
            <w:tcW w:w="175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099C97">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outlineLvl w:val="9"/>
              <w:rPr>
                <w:rFonts w:hint="eastAsia" w:ascii="方正仿宋_GBK" w:hAnsi="方正仿宋_GBK" w:eastAsia="方正仿宋_GBK" w:cs="方正仿宋_GBK"/>
                <w:i w:val="0"/>
                <w:color w:val="000000"/>
                <w:sz w:val="32"/>
                <w:szCs w:val="32"/>
                <w:u w:val="none"/>
              </w:rPr>
            </w:pPr>
          </w:p>
        </w:tc>
        <w:tc>
          <w:tcPr>
            <w:tcW w:w="23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2B8A70">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textAlignment w:val="center"/>
              <w:outlineLvl w:val="9"/>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脱贫户中的突发严重困难户</w:t>
            </w:r>
          </w:p>
        </w:tc>
        <w:tc>
          <w:tcPr>
            <w:tcW w:w="1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5DF0BC">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outlineLvl w:val="9"/>
              <w:rPr>
                <w:rFonts w:hint="eastAsia" w:ascii="方正仿宋_GBK" w:hAnsi="方正仿宋_GBK" w:eastAsia="方正仿宋_GBK" w:cs="方正仿宋_GBK"/>
                <w:i w:val="0"/>
                <w:color w:val="000000"/>
                <w:sz w:val="32"/>
                <w:szCs w:val="32"/>
                <w:u w:val="none"/>
              </w:rPr>
            </w:pPr>
          </w:p>
        </w:tc>
      </w:tr>
      <w:tr w14:paraId="4F7D0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jc w:val="center"/>
        </w:trPr>
        <w:tc>
          <w:tcPr>
            <w:tcW w:w="20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0BAAEB">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outlineLvl w:val="9"/>
              <w:rPr>
                <w:rFonts w:hint="eastAsia" w:ascii="方正仿宋_GBK" w:hAnsi="方正仿宋_GBK" w:eastAsia="方正仿宋_GBK" w:cs="方正仿宋_GBK"/>
                <w:i w:val="0"/>
                <w:color w:val="000000"/>
                <w:sz w:val="32"/>
                <w:szCs w:val="32"/>
                <w:u w:val="none"/>
              </w:rPr>
            </w:pPr>
          </w:p>
        </w:tc>
        <w:tc>
          <w:tcPr>
            <w:tcW w:w="21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6C3BB2">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outlineLvl w:val="9"/>
              <w:rPr>
                <w:rFonts w:hint="eastAsia" w:ascii="方正仿宋_GBK" w:hAnsi="方正仿宋_GBK" w:eastAsia="方正仿宋_GBK" w:cs="方正仿宋_GBK"/>
                <w:i w:val="0"/>
                <w:color w:val="000000"/>
                <w:sz w:val="32"/>
                <w:szCs w:val="32"/>
                <w:u w:val="none"/>
              </w:rPr>
            </w:pPr>
          </w:p>
        </w:tc>
        <w:tc>
          <w:tcPr>
            <w:tcW w:w="175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333443">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outlineLvl w:val="9"/>
              <w:rPr>
                <w:rFonts w:hint="eastAsia" w:ascii="方正仿宋_GBK" w:hAnsi="方正仿宋_GBK" w:eastAsia="方正仿宋_GBK" w:cs="方正仿宋_GBK"/>
                <w:i w:val="0"/>
                <w:color w:val="000000"/>
                <w:sz w:val="32"/>
                <w:szCs w:val="32"/>
                <w:u w:val="none"/>
              </w:rPr>
            </w:pPr>
          </w:p>
        </w:tc>
        <w:tc>
          <w:tcPr>
            <w:tcW w:w="23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7728BD">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textAlignment w:val="center"/>
              <w:outlineLvl w:val="9"/>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边缘易致贫户</w:t>
            </w:r>
          </w:p>
        </w:tc>
        <w:tc>
          <w:tcPr>
            <w:tcW w:w="1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40CB91">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outlineLvl w:val="9"/>
              <w:rPr>
                <w:rFonts w:hint="eastAsia" w:ascii="方正仿宋_GBK" w:hAnsi="方正仿宋_GBK" w:eastAsia="方正仿宋_GBK" w:cs="方正仿宋_GBK"/>
                <w:i w:val="0"/>
                <w:color w:val="000000"/>
                <w:sz w:val="32"/>
                <w:szCs w:val="32"/>
                <w:u w:val="none"/>
              </w:rPr>
            </w:pPr>
          </w:p>
        </w:tc>
      </w:tr>
      <w:tr w14:paraId="29222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20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699850">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outlineLvl w:val="9"/>
              <w:rPr>
                <w:rFonts w:hint="eastAsia" w:ascii="方正仿宋_GBK" w:hAnsi="方正仿宋_GBK" w:eastAsia="方正仿宋_GBK" w:cs="方正仿宋_GBK"/>
                <w:i w:val="0"/>
                <w:color w:val="000000"/>
                <w:sz w:val="32"/>
                <w:szCs w:val="32"/>
                <w:u w:val="none"/>
              </w:rPr>
            </w:pPr>
          </w:p>
        </w:tc>
        <w:tc>
          <w:tcPr>
            <w:tcW w:w="21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2812B4">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outlineLvl w:val="9"/>
              <w:rPr>
                <w:rFonts w:hint="eastAsia" w:ascii="方正仿宋_GBK" w:hAnsi="方正仿宋_GBK" w:eastAsia="方正仿宋_GBK" w:cs="方正仿宋_GBK"/>
                <w:i w:val="0"/>
                <w:color w:val="000000"/>
                <w:sz w:val="32"/>
                <w:szCs w:val="32"/>
                <w:u w:val="none"/>
              </w:rPr>
            </w:pPr>
          </w:p>
        </w:tc>
        <w:tc>
          <w:tcPr>
            <w:tcW w:w="175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F4DD66">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outlineLvl w:val="9"/>
              <w:rPr>
                <w:rFonts w:hint="eastAsia" w:ascii="方正仿宋_GBK" w:hAnsi="方正仿宋_GBK" w:eastAsia="方正仿宋_GBK" w:cs="方正仿宋_GBK"/>
                <w:i w:val="0"/>
                <w:color w:val="000000"/>
                <w:sz w:val="32"/>
                <w:szCs w:val="32"/>
                <w:u w:val="none"/>
              </w:rPr>
            </w:pPr>
          </w:p>
        </w:tc>
        <w:tc>
          <w:tcPr>
            <w:tcW w:w="23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D86369">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textAlignment w:val="center"/>
              <w:outlineLvl w:val="9"/>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一般户中的突发严重困难户</w:t>
            </w:r>
          </w:p>
        </w:tc>
        <w:tc>
          <w:tcPr>
            <w:tcW w:w="1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FC217E">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outlineLvl w:val="9"/>
              <w:rPr>
                <w:rFonts w:hint="eastAsia" w:ascii="方正仿宋_GBK" w:hAnsi="方正仿宋_GBK" w:eastAsia="方正仿宋_GBK" w:cs="方正仿宋_GBK"/>
                <w:i w:val="0"/>
                <w:color w:val="000000"/>
                <w:sz w:val="32"/>
                <w:szCs w:val="32"/>
                <w:u w:val="none"/>
              </w:rPr>
            </w:pPr>
          </w:p>
        </w:tc>
      </w:tr>
      <w:tr w14:paraId="171E2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jc w:val="center"/>
        </w:trPr>
        <w:tc>
          <w:tcPr>
            <w:tcW w:w="20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37BDB8">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outlineLvl w:val="9"/>
              <w:rPr>
                <w:rFonts w:hint="eastAsia" w:ascii="方正仿宋_GBK" w:hAnsi="方正仿宋_GBK" w:eastAsia="方正仿宋_GBK" w:cs="方正仿宋_GBK"/>
                <w:i w:val="0"/>
                <w:color w:val="000000"/>
                <w:sz w:val="32"/>
                <w:szCs w:val="32"/>
                <w:u w:val="none"/>
              </w:rPr>
            </w:pPr>
          </w:p>
        </w:tc>
        <w:tc>
          <w:tcPr>
            <w:tcW w:w="21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722652">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outlineLvl w:val="9"/>
              <w:rPr>
                <w:rFonts w:hint="eastAsia" w:ascii="方正仿宋_GBK" w:hAnsi="方正仿宋_GBK" w:eastAsia="方正仿宋_GBK" w:cs="方正仿宋_GBK"/>
                <w:i w:val="0"/>
                <w:color w:val="000000"/>
                <w:sz w:val="32"/>
                <w:szCs w:val="32"/>
                <w:u w:val="none"/>
              </w:rPr>
            </w:pPr>
          </w:p>
        </w:tc>
        <w:tc>
          <w:tcPr>
            <w:tcW w:w="40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4BE51A">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textAlignment w:val="center"/>
              <w:outlineLvl w:val="9"/>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低保户人员</w:t>
            </w:r>
          </w:p>
        </w:tc>
        <w:tc>
          <w:tcPr>
            <w:tcW w:w="1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CCAA8F">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outlineLvl w:val="9"/>
              <w:rPr>
                <w:rFonts w:hint="eastAsia" w:ascii="方正仿宋_GBK" w:hAnsi="方正仿宋_GBK" w:eastAsia="方正仿宋_GBK" w:cs="方正仿宋_GBK"/>
                <w:i w:val="0"/>
                <w:color w:val="000000"/>
                <w:sz w:val="32"/>
                <w:szCs w:val="32"/>
                <w:u w:val="none"/>
              </w:rPr>
            </w:pPr>
          </w:p>
        </w:tc>
      </w:tr>
      <w:tr w14:paraId="1037F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jc w:val="center"/>
        </w:trPr>
        <w:tc>
          <w:tcPr>
            <w:tcW w:w="20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FA9C97">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outlineLvl w:val="9"/>
              <w:rPr>
                <w:rFonts w:hint="eastAsia" w:ascii="方正仿宋_GBK" w:hAnsi="方正仿宋_GBK" w:eastAsia="方正仿宋_GBK" w:cs="方正仿宋_GBK"/>
                <w:i w:val="0"/>
                <w:color w:val="000000"/>
                <w:sz w:val="32"/>
                <w:szCs w:val="32"/>
                <w:u w:val="none"/>
              </w:rPr>
            </w:pPr>
          </w:p>
        </w:tc>
        <w:tc>
          <w:tcPr>
            <w:tcW w:w="21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53ED0C">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outlineLvl w:val="9"/>
              <w:rPr>
                <w:rFonts w:hint="eastAsia" w:ascii="方正仿宋_GBK" w:hAnsi="方正仿宋_GBK" w:eastAsia="方正仿宋_GBK" w:cs="方正仿宋_GBK"/>
                <w:i w:val="0"/>
                <w:color w:val="000000"/>
                <w:sz w:val="32"/>
                <w:szCs w:val="32"/>
                <w:u w:val="none"/>
              </w:rPr>
            </w:pPr>
          </w:p>
        </w:tc>
        <w:tc>
          <w:tcPr>
            <w:tcW w:w="40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E74CB2">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textAlignment w:val="center"/>
              <w:outlineLvl w:val="9"/>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残疾人家庭人员</w:t>
            </w:r>
          </w:p>
        </w:tc>
        <w:tc>
          <w:tcPr>
            <w:tcW w:w="1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004C35">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outlineLvl w:val="9"/>
              <w:rPr>
                <w:rFonts w:hint="eastAsia" w:ascii="方正仿宋_GBK" w:hAnsi="方正仿宋_GBK" w:eastAsia="方正仿宋_GBK" w:cs="方正仿宋_GBK"/>
                <w:i w:val="0"/>
                <w:color w:val="000000"/>
                <w:sz w:val="32"/>
                <w:szCs w:val="32"/>
                <w:u w:val="none"/>
              </w:rPr>
            </w:pPr>
          </w:p>
        </w:tc>
      </w:tr>
      <w:tr w14:paraId="6FC8E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jc w:val="center"/>
        </w:trPr>
        <w:tc>
          <w:tcPr>
            <w:tcW w:w="20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8E1142">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outlineLvl w:val="9"/>
              <w:rPr>
                <w:rFonts w:hint="eastAsia" w:ascii="方正仿宋_GBK" w:hAnsi="方正仿宋_GBK" w:eastAsia="方正仿宋_GBK" w:cs="方正仿宋_GBK"/>
                <w:i w:val="0"/>
                <w:color w:val="000000"/>
                <w:sz w:val="32"/>
                <w:szCs w:val="32"/>
                <w:u w:val="none"/>
              </w:rPr>
            </w:pPr>
          </w:p>
        </w:tc>
        <w:tc>
          <w:tcPr>
            <w:tcW w:w="21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18FDA0">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outlineLvl w:val="9"/>
              <w:rPr>
                <w:rFonts w:hint="eastAsia" w:ascii="方正仿宋_GBK" w:hAnsi="方正仿宋_GBK" w:eastAsia="方正仿宋_GBK" w:cs="方正仿宋_GBK"/>
                <w:i w:val="0"/>
                <w:color w:val="000000"/>
                <w:sz w:val="32"/>
                <w:szCs w:val="32"/>
                <w:u w:val="none"/>
              </w:rPr>
            </w:pPr>
          </w:p>
        </w:tc>
        <w:tc>
          <w:tcPr>
            <w:tcW w:w="40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83BD91">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textAlignment w:val="center"/>
              <w:outlineLvl w:val="9"/>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农村特困人员</w:t>
            </w:r>
          </w:p>
        </w:tc>
        <w:tc>
          <w:tcPr>
            <w:tcW w:w="1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5E0989">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outlineLvl w:val="9"/>
              <w:rPr>
                <w:rFonts w:hint="eastAsia" w:ascii="方正仿宋_GBK" w:hAnsi="方正仿宋_GBK" w:eastAsia="方正仿宋_GBK" w:cs="方正仿宋_GBK"/>
                <w:i w:val="0"/>
                <w:color w:val="000000"/>
                <w:sz w:val="32"/>
                <w:szCs w:val="32"/>
                <w:u w:val="none"/>
              </w:rPr>
            </w:pPr>
          </w:p>
        </w:tc>
      </w:tr>
      <w:tr w14:paraId="17D4A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jc w:val="center"/>
        </w:trPr>
        <w:tc>
          <w:tcPr>
            <w:tcW w:w="20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BA83E8">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outlineLvl w:val="9"/>
              <w:rPr>
                <w:rFonts w:hint="eastAsia" w:ascii="方正仿宋_GBK" w:hAnsi="方正仿宋_GBK" w:eastAsia="方正仿宋_GBK" w:cs="方正仿宋_GBK"/>
                <w:i w:val="0"/>
                <w:color w:val="000000"/>
                <w:sz w:val="32"/>
                <w:szCs w:val="32"/>
                <w:u w:val="none"/>
              </w:rPr>
            </w:pPr>
          </w:p>
        </w:tc>
        <w:tc>
          <w:tcPr>
            <w:tcW w:w="21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BA5277">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outlineLvl w:val="9"/>
              <w:rPr>
                <w:rFonts w:hint="eastAsia" w:ascii="方正仿宋_GBK" w:hAnsi="方正仿宋_GBK" w:eastAsia="方正仿宋_GBK" w:cs="方正仿宋_GBK"/>
                <w:i w:val="0"/>
                <w:color w:val="000000"/>
                <w:sz w:val="32"/>
                <w:szCs w:val="32"/>
                <w:u w:val="none"/>
              </w:rPr>
            </w:pPr>
          </w:p>
        </w:tc>
        <w:tc>
          <w:tcPr>
            <w:tcW w:w="4095" w:type="dxa"/>
            <w:gridSpan w:val="2"/>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7BE0A047">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textAlignment w:val="center"/>
              <w:outlineLvl w:val="9"/>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其他人员</w:t>
            </w:r>
          </w:p>
        </w:tc>
        <w:tc>
          <w:tcPr>
            <w:tcW w:w="1800"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7BBC0045">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0" w:firstLineChars="0"/>
              <w:jc w:val="center"/>
              <w:outlineLvl w:val="9"/>
              <w:rPr>
                <w:rFonts w:hint="eastAsia" w:ascii="方正仿宋_GBK" w:hAnsi="方正仿宋_GBK" w:eastAsia="方正仿宋_GBK" w:cs="方正仿宋_GBK"/>
                <w:i w:val="0"/>
                <w:color w:val="000000"/>
                <w:sz w:val="32"/>
                <w:szCs w:val="32"/>
                <w:u w:val="none"/>
              </w:rPr>
            </w:pPr>
          </w:p>
        </w:tc>
      </w:tr>
      <w:tr w14:paraId="31225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10" w:hRule="atLeast"/>
          <w:jc w:val="center"/>
        </w:trPr>
        <w:tc>
          <w:tcPr>
            <w:tcW w:w="20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CF8F4C">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0" w:firstLineChars="0"/>
              <w:jc w:val="center"/>
              <w:textAlignment w:val="center"/>
              <w:outlineLvl w:val="9"/>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就业帮扶车</w:t>
            </w:r>
            <w:r>
              <w:rPr>
                <w:rFonts w:hint="eastAsia" w:ascii="方正仿宋_GBK" w:hAnsi="方正仿宋_GBK" w:eastAsia="方正仿宋_GBK" w:cs="方正仿宋_GBK"/>
                <w:i w:val="0"/>
                <w:color w:val="000000"/>
                <w:kern w:val="0"/>
                <w:sz w:val="32"/>
                <w:szCs w:val="32"/>
                <w:u w:val="none"/>
                <w:lang w:val="en-US" w:eastAsia="zh-CN"/>
              </w:rPr>
              <w:br w:type="textWrapping"/>
            </w:r>
            <w:r>
              <w:rPr>
                <w:rFonts w:hint="eastAsia" w:ascii="方正仿宋_GBK" w:hAnsi="方正仿宋_GBK" w:eastAsia="方正仿宋_GBK" w:cs="方正仿宋_GBK"/>
                <w:i w:val="0"/>
                <w:color w:val="000000"/>
                <w:kern w:val="0"/>
                <w:sz w:val="32"/>
                <w:szCs w:val="32"/>
                <w:u w:val="none"/>
                <w:lang w:val="en-US" w:eastAsia="zh-CN"/>
              </w:rPr>
              <w:t>间概况</w:t>
            </w:r>
          </w:p>
        </w:tc>
        <w:tc>
          <w:tcPr>
            <w:tcW w:w="801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39181DE0">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0" w:firstLineChars="0"/>
              <w:jc w:val="left"/>
              <w:textAlignment w:val="top"/>
              <w:outlineLvl w:val="9"/>
              <w:rPr>
                <w:rFonts w:hint="eastAsia" w:ascii="方正仿宋_GBK" w:hAnsi="方正仿宋_GBK" w:eastAsia="方正仿宋_GBK" w:cs="方正仿宋_GBK"/>
                <w:i w:val="0"/>
                <w:color w:val="000000"/>
                <w:sz w:val="32"/>
                <w:szCs w:val="32"/>
                <w:u w:val="none"/>
                <w:lang w:eastAsia="zh-CN"/>
              </w:rPr>
            </w:pPr>
            <w:r>
              <w:rPr>
                <w:rFonts w:hint="eastAsia" w:ascii="方正仿宋_GBK" w:hAnsi="方正仿宋_GBK" w:eastAsia="方正仿宋_GBK" w:cs="方正仿宋_GBK"/>
                <w:i w:val="0"/>
                <w:color w:val="000000"/>
                <w:kern w:val="0"/>
                <w:sz w:val="32"/>
                <w:szCs w:val="32"/>
                <w:u w:val="none"/>
                <w:lang w:val="en-US" w:eastAsia="zh-CN"/>
              </w:rPr>
              <w:t>　　（附件）（主要包括主体为就业帮扶车间提供的经费、场地、设备、优惠措施、技术指导等。创建主体为企业或事业单位的需另附单位营业执照或组织机构代码副本复印件、单位负责人身份证复印件）</w:t>
            </w:r>
          </w:p>
        </w:tc>
      </w:tr>
      <w:tr w14:paraId="3BFCE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60" w:hRule="atLeast"/>
          <w:jc w:val="center"/>
        </w:trPr>
        <w:tc>
          <w:tcPr>
            <w:tcW w:w="20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68D5E7">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0" w:firstLineChars="0"/>
              <w:jc w:val="center"/>
              <w:textAlignment w:val="center"/>
              <w:outlineLvl w:val="9"/>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街镇</w:t>
            </w:r>
            <w:r>
              <w:rPr>
                <w:rFonts w:hint="eastAsia" w:ascii="方正仿宋_GBK" w:hAnsi="方正仿宋_GBK" w:eastAsia="方正仿宋_GBK" w:cs="方正仿宋_GBK"/>
                <w:i w:val="0"/>
                <w:color w:val="000000"/>
                <w:kern w:val="0"/>
                <w:sz w:val="32"/>
                <w:szCs w:val="32"/>
                <w:u w:val="none"/>
                <w:lang w:val="en-US" w:eastAsia="zh-CN"/>
              </w:rPr>
              <w:br w:type="textWrapping"/>
            </w:r>
            <w:r>
              <w:rPr>
                <w:rFonts w:hint="eastAsia" w:ascii="方正仿宋_GBK" w:hAnsi="方正仿宋_GBK" w:eastAsia="方正仿宋_GBK" w:cs="方正仿宋_GBK"/>
                <w:i w:val="0"/>
                <w:color w:val="000000"/>
                <w:kern w:val="0"/>
                <w:sz w:val="32"/>
                <w:szCs w:val="32"/>
                <w:u w:val="none"/>
                <w:lang w:val="en-US" w:eastAsia="zh-CN"/>
              </w:rPr>
              <w:t>推荐意见</w:t>
            </w:r>
          </w:p>
        </w:tc>
        <w:tc>
          <w:tcPr>
            <w:tcW w:w="801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6E19B9">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0" w:firstLineChars="0"/>
              <w:jc w:val="center"/>
              <w:textAlignment w:val="center"/>
              <w:outlineLvl w:val="9"/>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br w:type="textWrapping"/>
            </w:r>
            <w:r>
              <w:rPr>
                <w:rFonts w:hint="eastAsia" w:ascii="方正仿宋_GBK" w:hAnsi="方正仿宋_GBK" w:eastAsia="方正仿宋_GBK" w:cs="方正仿宋_GBK"/>
                <w:i w:val="0"/>
                <w:color w:val="000000"/>
                <w:kern w:val="0"/>
                <w:sz w:val="32"/>
                <w:szCs w:val="32"/>
                <w:u w:val="none"/>
                <w:lang w:val="en-US" w:eastAsia="zh-CN"/>
              </w:rPr>
              <w:br w:type="textWrapping"/>
            </w:r>
            <w:r>
              <w:rPr>
                <w:rFonts w:hint="eastAsia" w:ascii="方正仿宋_GBK" w:hAnsi="方正仿宋_GBK" w:eastAsia="方正仿宋_GBK" w:cs="方正仿宋_GBK"/>
                <w:i w:val="0"/>
                <w:color w:val="000000"/>
                <w:kern w:val="0"/>
                <w:sz w:val="32"/>
                <w:szCs w:val="32"/>
                <w:u w:val="none"/>
                <w:lang w:val="en-US" w:eastAsia="zh-CN"/>
              </w:rPr>
              <w:t>　　　　　　　　　　　　　　（盖章）</w:t>
            </w:r>
            <w:r>
              <w:rPr>
                <w:rFonts w:hint="eastAsia" w:ascii="方正仿宋_GBK" w:hAnsi="方正仿宋_GBK" w:eastAsia="方正仿宋_GBK" w:cs="方正仿宋_GBK"/>
                <w:i w:val="0"/>
                <w:color w:val="000000"/>
                <w:kern w:val="0"/>
                <w:sz w:val="32"/>
                <w:szCs w:val="32"/>
                <w:u w:val="none"/>
                <w:lang w:val="en-US" w:eastAsia="zh-CN"/>
              </w:rPr>
              <w:br w:type="textWrapping"/>
            </w:r>
            <w:r>
              <w:rPr>
                <w:rFonts w:hint="eastAsia" w:ascii="方正仿宋_GBK" w:hAnsi="方正仿宋_GBK" w:eastAsia="方正仿宋_GBK" w:cs="方正仿宋_GBK"/>
                <w:i w:val="0"/>
                <w:color w:val="000000"/>
                <w:kern w:val="0"/>
                <w:sz w:val="32"/>
                <w:szCs w:val="32"/>
                <w:u w:val="none"/>
                <w:lang w:val="en-US" w:eastAsia="zh-CN"/>
              </w:rPr>
              <w:t>　　　　　　　　　　　　　　年　月　日</w:t>
            </w:r>
          </w:p>
        </w:tc>
      </w:tr>
      <w:tr w14:paraId="2C89D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05" w:hRule="atLeast"/>
          <w:jc w:val="center"/>
        </w:trPr>
        <w:tc>
          <w:tcPr>
            <w:tcW w:w="20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9FB55B">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0" w:firstLineChars="0"/>
              <w:jc w:val="center"/>
              <w:textAlignment w:val="center"/>
              <w:outlineLvl w:val="9"/>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人力社保部门</w:t>
            </w:r>
            <w:r>
              <w:rPr>
                <w:rFonts w:hint="eastAsia" w:ascii="方正仿宋_GBK" w:hAnsi="方正仿宋_GBK" w:eastAsia="方正仿宋_GBK" w:cs="方正仿宋_GBK"/>
                <w:i w:val="0"/>
                <w:color w:val="000000"/>
                <w:kern w:val="0"/>
                <w:sz w:val="32"/>
                <w:szCs w:val="32"/>
                <w:u w:val="none"/>
                <w:lang w:val="en-US" w:eastAsia="zh-CN"/>
              </w:rPr>
              <w:br w:type="textWrapping"/>
            </w:r>
            <w:r>
              <w:rPr>
                <w:rFonts w:hint="eastAsia" w:ascii="方正仿宋_GBK" w:hAnsi="方正仿宋_GBK" w:eastAsia="方正仿宋_GBK" w:cs="方正仿宋_GBK"/>
                <w:i w:val="0"/>
                <w:color w:val="000000"/>
                <w:kern w:val="0"/>
                <w:sz w:val="32"/>
                <w:szCs w:val="32"/>
                <w:u w:val="none"/>
                <w:lang w:val="en-US" w:eastAsia="zh-CN"/>
              </w:rPr>
              <w:t>审批意见</w:t>
            </w:r>
          </w:p>
        </w:tc>
        <w:tc>
          <w:tcPr>
            <w:tcW w:w="801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7AEABB">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0" w:firstLineChars="0"/>
              <w:jc w:val="center"/>
              <w:textAlignment w:val="center"/>
              <w:outlineLvl w:val="9"/>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br w:type="textWrapping"/>
            </w:r>
            <w:r>
              <w:rPr>
                <w:rFonts w:hint="eastAsia" w:ascii="方正仿宋_GBK" w:hAnsi="方正仿宋_GBK" w:eastAsia="方正仿宋_GBK" w:cs="方正仿宋_GBK"/>
                <w:i w:val="0"/>
                <w:color w:val="000000"/>
                <w:kern w:val="0"/>
                <w:sz w:val="32"/>
                <w:szCs w:val="32"/>
                <w:u w:val="none"/>
                <w:lang w:val="en-US" w:eastAsia="zh-CN"/>
              </w:rPr>
              <w:br w:type="textWrapping"/>
            </w:r>
            <w:r>
              <w:rPr>
                <w:rFonts w:hint="eastAsia" w:ascii="方正仿宋_GBK" w:hAnsi="方正仿宋_GBK" w:eastAsia="方正仿宋_GBK" w:cs="方正仿宋_GBK"/>
                <w:i w:val="0"/>
                <w:color w:val="000000"/>
                <w:kern w:val="0"/>
                <w:sz w:val="32"/>
                <w:szCs w:val="32"/>
                <w:u w:val="none"/>
                <w:lang w:val="en-US" w:eastAsia="zh-CN"/>
              </w:rPr>
              <w:t>　　　　　　　　　　　　　　（盖章）</w:t>
            </w:r>
            <w:r>
              <w:rPr>
                <w:rFonts w:hint="eastAsia" w:ascii="方正仿宋_GBK" w:hAnsi="方正仿宋_GBK" w:eastAsia="方正仿宋_GBK" w:cs="方正仿宋_GBK"/>
                <w:i w:val="0"/>
                <w:color w:val="000000"/>
                <w:kern w:val="0"/>
                <w:sz w:val="32"/>
                <w:szCs w:val="32"/>
                <w:u w:val="none"/>
                <w:lang w:val="en-US" w:eastAsia="zh-CN"/>
              </w:rPr>
              <w:br w:type="textWrapping"/>
            </w:r>
            <w:r>
              <w:rPr>
                <w:rFonts w:hint="eastAsia" w:ascii="方正仿宋_GBK" w:hAnsi="方正仿宋_GBK" w:eastAsia="方正仿宋_GBK" w:cs="方正仿宋_GBK"/>
                <w:i w:val="0"/>
                <w:color w:val="000000"/>
                <w:kern w:val="0"/>
                <w:sz w:val="32"/>
                <w:szCs w:val="32"/>
                <w:u w:val="none"/>
                <w:lang w:val="en-US" w:eastAsia="zh-CN"/>
              </w:rPr>
              <w:t>　　　　　　　　　　　　　　年　月　日</w:t>
            </w:r>
          </w:p>
        </w:tc>
      </w:tr>
      <w:tr w14:paraId="79482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06" w:hRule="atLeast"/>
          <w:jc w:val="center"/>
        </w:trPr>
        <w:tc>
          <w:tcPr>
            <w:tcW w:w="20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AE82DE">
            <w:pPr>
              <w:widowControl/>
              <w:wordWrap/>
              <w:adjustRightInd/>
              <w:snapToGrid/>
              <w:ind w:firstLine="0" w:firstLineChars="0"/>
              <w:jc w:val="center"/>
              <w:textAlignment w:val="center"/>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乡村振兴部门</w:t>
            </w:r>
            <w:r>
              <w:rPr>
                <w:rFonts w:hint="eastAsia" w:ascii="方正仿宋_GBK" w:hAnsi="方正仿宋_GBK" w:eastAsia="方正仿宋_GBK" w:cs="方正仿宋_GBK"/>
                <w:i w:val="0"/>
                <w:color w:val="000000"/>
                <w:kern w:val="0"/>
                <w:sz w:val="32"/>
                <w:szCs w:val="32"/>
                <w:u w:val="none"/>
                <w:lang w:val="en-US" w:eastAsia="zh-CN"/>
              </w:rPr>
              <w:br w:type="textWrapping"/>
            </w:r>
            <w:r>
              <w:rPr>
                <w:rFonts w:hint="eastAsia" w:ascii="方正仿宋_GBK" w:hAnsi="方正仿宋_GBK" w:eastAsia="方正仿宋_GBK" w:cs="方正仿宋_GBK"/>
                <w:i w:val="0"/>
                <w:color w:val="000000"/>
                <w:kern w:val="0"/>
                <w:sz w:val="32"/>
                <w:szCs w:val="32"/>
                <w:u w:val="none"/>
                <w:lang w:val="en-US" w:eastAsia="zh-CN"/>
              </w:rPr>
              <w:t>审批意见</w:t>
            </w:r>
          </w:p>
        </w:tc>
        <w:tc>
          <w:tcPr>
            <w:tcW w:w="801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CF4C96">
            <w:pPr>
              <w:widowControl/>
              <w:wordWrap/>
              <w:adjustRightInd/>
              <w:snapToGrid/>
              <w:ind w:firstLine="0" w:firstLineChars="0"/>
              <w:jc w:val="center"/>
              <w:textAlignment w:val="center"/>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br w:type="textWrapping"/>
            </w:r>
            <w:r>
              <w:rPr>
                <w:rFonts w:hint="eastAsia" w:ascii="方正仿宋_GBK" w:hAnsi="方正仿宋_GBK" w:eastAsia="方正仿宋_GBK" w:cs="方正仿宋_GBK"/>
                <w:i w:val="0"/>
                <w:color w:val="000000"/>
                <w:kern w:val="0"/>
                <w:sz w:val="32"/>
                <w:szCs w:val="32"/>
                <w:u w:val="none"/>
                <w:lang w:val="en-US" w:eastAsia="zh-CN"/>
              </w:rPr>
              <w:br w:type="textWrapping"/>
            </w:r>
            <w:r>
              <w:rPr>
                <w:rFonts w:hint="eastAsia" w:ascii="方正仿宋_GBK" w:hAnsi="方正仿宋_GBK" w:eastAsia="方正仿宋_GBK" w:cs="方正仿宋_GBK"/>
                <w:i w:val="0"/>
                <w:color w:val="000000"/>
                <w:kern w:val="0"/>
                <w:sz w:val="32"/>
                <w:szCs w:val="32"/>
                <w:u w:val="none"/>
                <w:lang w:val="en-US" w:eastAsia="zh-CN"/>
              </w:rPr>
              <w:t>　　　　　　　　　　　　　　（盖章）</w:t>
            </w:r>
            <w:r>
              <w:rPr>
                <w:rFonts w:hint="eastAsia" w:ascii="方正仿宋_GBK" w:hAnsi="方正仿宋_GBK" w:eastAsia="方正仿宋_GBK" w:cs="方正仿宋_GBK"/>
                <w:i w:val="0"/>
                <w:color w:val="000000"/>
                <w:kern w:val="0"/>
                <w:sz w:val="32"/>
                <w:szCs w:val="32"/>
                <w:u w:val="none"/>
                <w:lang w:val="en-US" w:eastAsia="zh-CN"/>
              </w:rPr>
              <w:br w:type="textWrapping"/>
            </w:r>
            <w:r>
              <w:rPr>
                <w:rFonts w:hint="eastAsia" w:ascii="方正仿宋_GBK" w:hAnsi="方正仿宋_GBK" w:eastAsia="方正仿宋_GBK" w:cs="方正仿宋_GBK"/>
                <w:i w:val="0"/>
                <w:color w:val="000000"/>
                <w:kern w:val="0"/>
                <w:sz w:val="32"/>
                <w:szCs w:val="32"/>
                <w:u w:val="none"/>
                <w:lang w:val="en-US" w:eastAsia="zh-CN"/>
              </w:rPr>
              <w:t>　　　　　　　　　　　　　　年　月　日</w:t>
            </w:r>
          </w:p>
        </w:tc>
      </w:tr>
      <w:tr w14:paraId="1C1A2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jc w:val="center"/>
        </w:trPr>
        <w:tc>
          <w:tcPr>
            <w:tcW w:w="10095" w:type="dxa"/>
            <w:gridSpan w:val="5"/>
            <w:tcBorders>
              <w:top w:val="single" w:color="000000" w:sz="4" w:space="0"/>
              <w:left w:val="nil"/>
              <w:bottom w:val="nil"/>
              <w:right w:val="nil"/>
            </w:tcBorders>
            <w:noWrap w:val="0"/>
            <w:tcMar>
              <w:top w:w="15" w:type="dxa"/>
              <w:left w:w="15" w:type="dxa"/>
              <w:right w:w="15" w:type="dxa"/>
            </w:tcMar>
            <w:vAlign w:val="top"/>
          </w:tcPr>
          <w:p w14:paraId="1AFD6940">
            <w:pPr>
              <w:widowControl/>
              <w:wordWrap/>
              <w:adjustRightInd/>
              <w:snapToGrid/>
              <w:ind w:firstLine="0" w:firstLineChars="0"/>
              <w:jc w:val="left"/>
              <w:textAlignment w:val="top"/>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注：一式3份，人力社保部门、乡村振兴部门、财政部门各1份。</w:t>
            </w:r>
          </w:p>
        </w:tc>
      </w:tr>
    </w:tbl>
    <w:p w14:paraId="7F6430B7">
      <w:pPr>
        <w:pStyle w:val="2"/>
        <w:rPr>
          <w:rFonts w:hint="eastAsia"/>
          <w:lang w:val="en-US" w:eastAsia="zh-CN"/>
        </w:rPr>
        <w:sectPr>
          <w:headerReference r:id="rId3" w:type="default"/>
          <w:footerReference r:id="rId4" w:type="default"/>
          <w:pgSz w:w="11906" w:h="16838"/>
          <w:pgMar w:top="1962" w:right="1474" w:bottom="1848" w:left="1587"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pPr>
    </w:p>
    <w:tbl>
      <w:tblPr>
        <w:tblStyle w:val="13"/>
        <w:tblW w:w="139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265"/>
        <w:gridCol w:w="821"/>
        <w:gridCol w:w="537"/>
        <w:gridCol w:w="954"/>
        <w:gridCol w:w="891"/>
        <w:gridCol w:w="2336"/>
        <w:gridCol w:w="1033"/>
        <w:gridCol w:w="1033"/>
        <w:gridCol w:w="1033"/>
        <w:gridCol w:w="2477"/>
        <w:gridCol w:w="1520"/>
      </w:tblGrid>
      <w:tr w14:paraId="171DB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7" w:hRule="atLeast"/>
          <w:jc w:val="center"/>
        </w:trPr>
        <w:tc>
          <w:tcPr>
            <w:tcW w:w="13900" w:type="dxa"/>
            <w:gridSpan w:val="11"/>
            <w:tcBorders>
              <w:top w:val="nil"/>
              <w:left w:val="nil"/>
              <w:bottom w:val="nil"/>
              <w:right w:val="nil"/>
            </w:tcBorders>
            <w:noWrap w:val="0"/>
            <w:tcMar>
              <w:top w:w="15" w:type="dxa"/>
              <w:left w:w="15" w:type="dxa"/>
              <w:right w:w="15" w:type="dxa"/>
            </w:tcMar>
            <w:vAlign w:val="center"/>
          </w:tcPr>
          <w:p w14:paraId="25548297">
            <w:pPr>
              <w:widowControl/>
              <w:wordWrap/>
              <w:adjustRightInd/>
              <w:snapToGrid/>
              <w:ind w:firstLine="0" w:firstLineChars="0"/>
              <w:jc w:val="left"/>
              <w:textAlignment w:val="center"/>
              <w:rPr>
                <w:rFonts w:ascii="方正仿宋_GBK" w:hAnsi="方正仿宋_GBK" w:eastAsia="方正仿宋_GBK" w:cs="方正仿宋_GBK"/>
                <w:i w:val="0"/>
                <w:color w:val="000000"/>
                <w:sz w:val="32"/>
                <w:szCs w:val="32"/>
                <w:u w:val="none"/>
              </w:rPr>
            </w:pPr>
            <w:r>
              <w:rPr>
                <w:rFonts w:hint="eastAsia" w:ascii="方正黑体_GBK" w:hAnsi="方正黑体_GBK" w:eastAsia="方正黑体_GBK" w:cs="方正黑体_GBK"/>
                <w:i w:val="0"/>
                <w:color w:val="000000"/>
                <w:kern w:val="0"/>
                <w:sz w:val="32"/>
                <w:szCs w:val="32"/>
                <w:u w:val="none"/>
                <w:lang w:val="en-US" w:eastAsia="zh-CN"/>
              </w:rPr>
              <w:t>附件2</w:t>
            </w:r>
          </w:p>
        </w:tc>
      </w:tr>
      <w:tr w14:paraId="6F1C9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89" w:hRule="atLeast"/>
          <w:jc w:val="center"/>
        </w:trPr>
        <w:tc>
          <w:tcPr>
            <w:tcW w:w="13900" w:type="dxa"/>
            <w:gridSpan w:val="11"/>
            <w:tcBorders>
              <w:top w:val="nil"/>
              <w:left w:val="nil"/>
              <w:bottom w:val="nil"/>
              <w:right w:val="nil"/>
            </w:tcBorders>
            <w:noWrap w:val="0"/>
            <w:tcMar>
              <w:top w:w="15" w:type="dxa"/>
              <w:left w:w="15" w:type="dxa"/>
              <w:right w:w="15" w:type="dxa"/>
            </w:tcMar>
            <w:vAlign w:val="center"/>
          </w:tcPr>
          <w:p w14:paraId="3BB95A49">
            <w:pPr>
              <w:widowControl/>
              <w:wordWrap/>
              <w:adjustRightInd/>
              <w:snapToGrid/>
              <w:ind w:firstLine="0" w:firstLineChars="0"/>
              <w:jc w:val="center"/>
              <w:textAlignment w:val="center"/>
              <w:rPr>
                <w:rFonts w:ascii="方正小标宋_GBK" w:hAnsi="方正小标宋_GBK" w:eastAsia="方正小标宋_GBK" w:cs="方正小标宋_GBK"/>
                <w:i w:val="0"/>
                <w:color w:val="000000"/>
                <w:sz w:val="44"/>
                <w:szCs w:val="44"/>
                <w:u w:val="none"/>
              </w:rPr>
            </w:pPr>
            <w:r>
              <w:rPr>
                <w:rFonts w:hint="eastAsia" w:ascii="方正小标宋_GBK" w:hAnsi="方正小标宋_GBK" w:eastAsia="方正小标宋_GBK" w:cs="方正小标宋_GBK"/>
                <w:i w:val="0"/>
                <w:color w:val="000000"/>
                <w:kern w:val="0"/>
                <w:sz w:val="44"/>
                <w:szCs w:val="44"/>
                <w:u w:val="none"/>
                <w:lang w:val="en-US" w:eastAsia="zh-CN"/>
              </w:rPr>
              <w:t>长寿区就业帮扶车间带动就业情况登记表</w:t>
            </w:r>
          </w:p>
        </w:tc>
      </w:tr>
      <w:tr w14:paraId="4F93F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7" w:hRule="atLeast"/>
          <w:jc w:val="center"/>
        </w:trPr>
        <w:tc>
          <w:tcPr>
            <w:tcW w:w="13900" w:type="dxa"/>
            <w:gridSpan w:val="11"/>
            <w:tcBorders>
              <w:top w:val="nil"/>
              <w:left w:val="nil"/>
              <w:bottom w:val="nil"/>
              <w:right w:val="nil"/>
            </w:tcBorders>
            <w:noWrap w:val="0"/>
            <w:tcMar>
              <w:top w:w="15" w:type="dxa"/>
              <w:left w:w="15" w:type="dxa"/>
              <w:right w:w="15" w:type="dxa"/>
            </w:tcMar>
            <w:vAlign w:val="bottom"/>
          </w:tcPr>
          <w:p w14:paraId="58E4FBCC">
            <w:pPr>
              <w:widowControl/>
              <w:wordWrap/>
              <w:adjustRightInd/>
              <w:snapToGrid/>
              <w:ind w:firstLine="0" w:firstLineChars="0"/>
              <w:jc w:val="left"/>
              <w:textAlignment w:val="bottom"/>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填表单位（盖章）：　　　　　　　　　　　　　　　　　　　　　　　　日期：　　年　月　日</w:t>
            </w:r>
          </w:p>
        </w:tc>
      </w:tr>
      <w:tr w14:paraId="46084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2" w:hRule="atLeast"/>
          <w:jc w:val="center"/>
        </w:trPr>
        <w:tc>
          <w:tcPr>
            <w:tcW w:w="12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068C22">
            <w:pPr>
              <w:widowControl/>
              <w:wordWrap/>
              <w:adjustRightInd/>
              <w:snapToGrid/>
              <w:ind w:firstLine="0" w:firstLineChars="0"/>
              <w:jc w:val="center"/>
              <w:textAlignment w:val="center"/>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名称</w:t>
            </w:r>
          </w:p>
        </w:tc>
        <w:tc>
          <w:tcPr>
            <w:tcW w:w="12635"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27E09B">
            <w:pPr>
              <w:widowControl/>
              <w:wordWrap/>
              <w:adjustRightInd/>
              <w:snapToGrid/>
              <w:ind w:firstLine="0" w:firstLineChars="0"/>
              <w:jc w:val="center"/>
              <w:textAlignment w:val="center"/>
              <w:rPr>
                <w:rFonts w:hint="eastAsia" w:ascii="方正仿宋_GBK" w:hAnsi="方正仿宋_GBK" w:eastAsia="方正仿宋_GBK" w:cs="方正仿宋_GBK"/>
                <w:i w:val="0"/>
                <w:color w:val="000000"/>
                <w:sz w:val="32"/>
                <w:szCs w:val="32"/>
                <w:u w:val="single"/>
              </w:rPr>
            </w:pPr>
            <w:r>
              <w:rPr>
                <w:rFonts w:hint="eastAsia" w:ascii="方正仿宋_GBK" w:hAnsi="方正仿宋_GBK" w:eastAsia="方正仿宋_GBK" w:cs="方正仿宋_GBK"/>
                <w:i w:val="0"/>
                <w:color w:val="000000"/>
                <w:kern w:val="0"/>
                <w:sz w:val="32"/>
                <w:szCs w:val="32"/>
                <w:u w:val="single"/>
                <w:lang w:val="en-US" w:eastAsia="zh-CN"/>
              </w:rPr>
              <w:t>　　　　　　　　　　　</w:t>
            </w:r>
            <w:r>
              <w:rPr>
                <w:rFonts w:hint="eastAsia" w:ascii="方正仿宋_GBK" w:hAnsi="方正仿宋_GBK" w:eastAsia="方正仿宋_GBK" w:cs="方正仿宋_GBK"/>
                <w:i w:val="0"/>
                <w:color w:val="000000"/>
                <w:kern w:val="0"/>
                <w:sz w:val="32"/>
                <w:szCs w:val="32"/>
                <w:u w:val="none"/>
                <w:lang w:val="en-US" w:eastAsia="zh-CN"/>
              </w:rPr>
              <w:t>就业帮扶车间</w:t>
            </w:r>
          </w:p>
        </w:tc>
      </w:tr>
      <w:tr w14:paraId="1DD61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2" w:hRule="atLeast"/>
          <w:jc w:val="center"/>
        </w:trPr>
        <w:tc>
          <w:tcPr>
            <w:tcW w:w="12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267481">
            <w:pPr>
              <w:widowControl/>
              <w:wordWrap/>
              <w:adjustRightInd/>
              <w:snapToGrid/>
              <w:ind w:firstLine="0" w:firstLineChars="0"/>
              <w:jc w:val="center"/>
              <w:textAlignment w:val="center"/>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地址</w:t>
            </w:r>
          </w:p>
        </w:tc>
        <w:tc>
          <w:tcPr>
            <w:tcW w:w="12635"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2A6ADE">
            <w:pPr>
              <w:widowControl/>
              <w:wordWrap/>
              <w:adjustRightInd/>
              <w:snapToGrid/>
              <w:ind w:firstLine="0" w:firstLineChars="0"/>
              <w:jc w:val="center"/>
              <w:rPr>
                <w:rFonts w:hint="eastAsia" w:ascii="方正仿宋_GBK" w:hAnsi="方正仿宋_GBK" w:eastAsia="方正仿宋_GBK" w:cs="方正仿宋_GBK"/>
                <w:i w:val="0"/>
                <w:color w:val="000000"/>
                <w:sz w:val="32"/>
                <w:szCs w:val="32"/>
                <w:u w:val="none"/>
              </w:rPr>
            </w:pPr>
          </w:p>
        </w:tc>
      </w:tr>
      <w:tr w14:paraId="6E5BF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85" w:hRule="atLeast"/>
          <w:jc w:val="center"/>
        </w:trPr>
        <w:tc>
          <w:tcPr>
            <w:tcW w:w="126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36243E">
            <w:pPr>
              <w:widowControl/>
              <w:wordWrap/>
              <w:adjustRightInd/>
              <w:snapToGrid/>
              <w:spacing w:line="400" w:lineRule="exact"/>
              <w:ind w:firstLine="0" w:firstLineChars="0"/>
              <w:jc w:val="center"/>
              <w:textAlignment w:val="center"/>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农村低收入人口</w:t>
            </w:r>
          </w:p>
        </w:tc>
        <w:tc>
          <w:tcPr>
            <w:tcW w:w="8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4BB482">
            <w:pPr>
              <w:widowControl/>
              <w:wordWrap/>
              <w:adjustRightInd/>
              <w:snapToGrid/>
              <w:spacing w:line="400" w:lineRule="exact"/>
              <w:ind w:firstLine="0" w:firstLineChars="0"/>
              <w:jc w:val="center"/>
              <w:textAlignment w:val="center"/>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姓名</w:t>
            </w:r>
          </w:p>
        </w:tc>
        <w:tc>
          <w:tcPr>
            <w:tcW w:w="5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DC715F">
            <w:pPr>
              <w:widowControl/>
              <w:wordWrap/>
              <w:adjustRightInd/>
              <w:snapToGrid/>
              <w:spacing w:line="400" w:lineRule="exact"/>
              <w:ind w:firstLine="0" w:firstLineChars="0"/>
              <w:jc w:val="center"/>
              <w:textAlignment w:val="center"/>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性别</w:t>
            </w:r>
          </w:p>
        </w:tc>
        <w:tc>
          <w:tcPr>
            <w:tcW w:w="9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EDC4B0">
            <w:pPr>
              <w:widowControl/>
              <w:wordWrap/>
              <w:adjustRightInd/>
              <w:snapToGrid/>
              <w:spacing w:line="400" w:lineRule="exact"/>
              <w:ind w:firstLine="0" w:firstLineChars="0"/>
              <w:jc w:val="center"/>
              <w:textAlignment w:val="center"/>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文化程度</w:t>
            </w:r>
          </w:p>
        </w:tc>
        <w:tc>
          <w:tcPr>
            <w:tcW w:w="8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41D010">
            <w:pPr>
              <w:widowControl/>
              <w:wordWrap/>
              <w:adjustRightInd/>
              <w:snapToGrid/>
              <w:spacing w:line="400" w:lineRule="exact"/>
              <w:ind w:firstLine="0" w:firstLineChars="0"/>
              <w:jc w:val="center"/>
              <w:textAlignment w:val="center"/>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政治面貌</w:t>
            </w:r>
          </w:p>
        </w:tc>
        <w:tc>
          <w:tcPr>
            <w:tcW w:w="23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BE2072">
            <w:pPr>
              <w:widowControl/>
              <w:wordWrap/>
              <w:adjustRightInd/>
              <w:snapToGrid/>
              <w:spacing w:line="400" w:lineRule="exact"/>
              <w:ind w:firstLine="0" w:firstLineChars="0"/>
              <w:jc w:val="center"/>
              <w:textAlignment w:val="center"/>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身份类型（脱贫人口、残疾人家庭人员、农村低保对象以及农村特困人员）</w:t>
            </w:r>
          </w:p>
        </w:tc>
        <w:tc>
          <w:tcPr>
            <w:tcW w:w="1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88DA7E">
            <w:pPr>
              <w:widowControl/>
              <w:wordWrap/>
              <w:adjustRightInd/>
              <w:snapToGrid/>
              <w:spacing w:line="400" w:lineRule="exact"/>
              <w:ind w:firstLine="0" w:firstLineChars="0"/>
              <w:jc w:val="center"/>
              <w:textAlignment w:val="center"/>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是否签订劳动合同或协议</w:t>
            </w:r>
          </w:p>
        </w:tc>
        <w:tc>
          <w:tcPr>
            <w:tcW w:w="1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1ADD44">
            <w:pPr>
              <w:widowControl/>
              <w:wordWrap/>
              <w:adjustRightInd/>
              <w:snapToGrid/>
              <w:spacing w:line="400" w:lineRule="exact"/>
              <w:ind w:firstLine="0" w:firstLineChars="0"/>
              <w:jc w:val="center"/>
              <w:textAlignment w:val="center"/>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全年累计就业时间（月）</w:t>
            </w:r>
          </w:p>
        </w:tc>
        <w:tc>
          <w:tcPr>
            <w:tcW w:w="1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4FE928">
            <w:pPr>
              <w:widowControl/>
              <w:wordWrap/>
              <w:adjustRightInd/>
              <w:snapToGrid/>
              <w:spacing w:line="400" w:lineRule="exact"/>
              <w:ind w:firstLine="0" w:firstLineChars="0"/>
              <w:jc w:val="center"/>
              <w:textAlignment w:val="center"/>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年工资收入</w:t>
            </w:r>
          </w:p>
        </w:tc>
        <w:tc>
          <w:tcPr>
            <w:tcW w:w="24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A2C2E8">
            <w:pPr>
              <w:widowControl/>
              <w:wordWrap/>
              <w:adjustRightInd/>
              <w:snapToGrid/>
              <w:spacing w:line="400" w:lineRule="exact"/>
              <w:ind w:firstLine="0" w:firstLineChars="0"/>
              <w:jc w:val="center"/>
              <w:textAlignment w:val="center"/>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身份证号码</w:t>
            </w:r>
          </w:p>
        </w:tc>
        <w:tc>
          <w:tcPr>
            <w:tcW w:w="1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1C0052">
            <w:pPr>
              <w:widowControl/>
              <w:wordWrap/>
              <w:adjustRightInd/>
              <w:snapToGrid/>
              <w:spacing w:line="400" w:lineRule="exact"/>
              <w:ind w:firstLine="0" w:firstLineChars="0"/>
              <w:jc w:val="center"/>
              <w:textAlignment w:val="center"/>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联系电话</w:t>
            </w:r>
          </w:p>
        </w:tc>
      </w:tr>
      <w:tr w14:paraId="45401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7" w:hRule="atLeast"/>
          <w:jc w:val="center"/>
        </w:trPr>
        <w:tc>
          <w:tcPr>
            <w:tcW w:w="12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1EEA9D">
            <w:pPr>
              <w:widowControl/>
              <w:wordWrap/>
              <w:adjustRightInd/>
              <w:snapToGrid/>
              <w:spacing w:line="400" w:lineRule="exact"/>
              <w:ind w:firstLine="0" w:firstLineChars="0"/>
              <w:jc w:val="center"/>
              <w:rPr>
                <w:rFonts w:hint="eastAsia" w:ascii="方正仿宋_GBK" w:hAnsi="方正仿宋_GBK" w:eastAsia="方正仿宋_GBK" w:cs="方正仿宋_GBK"/>
                <w:i w:val="0"/>
                <w:color w:val="000000"/>
                <w:sz w:val="32"/>
                <w:szCs w:val="32"/>
                <w:u w:val="none"/>
              </w:rPr>
            </w:pPr>
          </w:p>
        </w:tc>
        <w:tc>
          <w:tcPr>
            <w:tcW w:w="8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77077A">
            <w:pPr>
              <w:widowControl/>
              <w:wordWrap/>
              <w:adjustRightInd/>
              <w:snapToGrid/>
              <w:spacing w:line="400" w:lineRule="exact"/>
              <w:ind w:firstLine="0" w:firstLineChars="0"/>
              <w:jc w:val="center"/>
              <w:rPr>
                <w:rFonts w:hint="eastAsia" w:ascii="方正仿宋_GBK" w:hAnsi="方正仿宋_GBK" w:eastAsia="方正仿宋_GBK" w:cs="方正仿宋_GBK"/>
                <w:i w:val="0"/>
                <w:color w:val="000000"/>
                <w:sz w:val="32"/>
                <w:szCs w:val="32"/>
                <w:u w:val="none"/>
              </w:rPr>
            </w:pPr>
          </w:p>
        </w:tc>
        <w:tc>
          <w:tcPr>
            <w:tcW w:w="5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4202EC">
            <w:pPr>
              <w:widowControl/>
              <w:wordWrap/>
              <w:adjustRightInd/>
              <w:snapToGrid/>
              <w:spacing w:line="400" w:lineRule="exact"/>
              <w:ind w:firstLine="0" w:firstLineChars="0"/>
              <w:jc w:val="center"/>
              <w:rPr>
                <w:rFonts w:hint="eastAsia" w:ascii="方正仿宋_GBK" w:hAnsi="方正仿宋_GBK" w:eastAsia="方正仿宋_GBK" w:cs="方正仿宋_GBK"/>
                <w:i w:val="0"/>
                <w:color w:val="000000"/>
                <w:sz w:val="32"/>
                <w:szCs w:val="32"/>
                <w:u w:val="none"/>
              </w:rPr>
            </w:pPr>
          </w:p>
        </w:tc>
        <w:tc>
          <w:tcPr>
            <w:tcW w:w="9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8A6586">
            <w:pPr>
              <w:widowControl/>
              <w:wordWrap/>
              <w:adjustRightInd/>
              <w:snapToGrid/>
              <w:spacing w:line="400" w:lineRule="exact"/>
              <w:ind w:firstLine="0" w:firstLineChars="0"/>
              <w:jc w:val="center"/>
              <w:rPr>
                <w:rFonts w:hint="eastAsia" w:ascii="方正仿宋_GBK" w:hAnsi="方正仿宋_GBK" w:eastAsia="方正仿宋_GBK" w:cs="方正仿宋_GBK"/>
                <w:i w:val="0"/>
                <w:color w:val="000000"/>
                <w:sz w:val="32"/>
                <w:szCs w:val="32"/>
                <w:u w:val="none"/>
              </w:rPr>
            </w:pPr>
          </w:p>
        </w:tc>
        <w:tc>
          <w:tcPr>
            <w:tcW w:w="8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0A5DB3">
            <w:pPr>
              <w:widowControl/>
              <w:wordWrap/>
              <w:adjustRightInd/>
              <w:snapToGrid/>
              <w:spacing w:line="400" w:lineRule="exact"/>
              <w:ind w:firstLine="0" w:firstLineChars="0"/>
              <w:jc w:val="center"/>
              <w:rPr>
                <w:rFonts w:hint="eastAsia" w:ascii="方正仿宋_GBK" w:hAnsi="方正仿宋_GBK" w:eastAsia="方正仿宋_GBK" w:cs="方正仿宋_GBK"/>
                <w:i w:val="0"/>
                <w:color w:val="000000"/>
                <w:sz w:val="32"/>
                <w:szCs w:val="32"/>
                <w:u w:val="none"/>
              </w:rPr>
            </w:pPr>
          </w:p>
        </w:tc>
        <w:tc>
          <w:tcPr>
            <w:tcW w:w="23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B6C0E2">
            <w:pPr>
              <w:widowControl/>
              <w:wordWrap/>
              <w:adjustRightInd/>
              <w:snapToGrid/>
              <w:spacing w:line="400" w:lineRule="exact"/>
              <w:ind w:firstLine="0" w:firstLineChars="0"/>
              <w:jc w:val="center"/>
              <w:rPr>
                <w:rFonts w:hint="eastAsia" w:ascii="方正仿宋_GBK" w:hAnsi="方正仿宋_GBK" w:eastAsia="方正仿宋_GBK" w:cs="方正仿宋_GBK"/>
                <w:i w:val="0"/>
                <w:color w:val="000000"/>
                <w:sz w:val="32"/>
                <w:szCs w:val="32"/>
                <w:u w:val="none"/>
              </w:rPr>
            </w:pPr>
          </w:p>
        </w:tc>
        <w:tc>
          <w:tcPr>
            <w:tcW w:w="1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48A75F">
            <w:pPr>
              <w:widowControl/>
              <w:wordWrap/>
              <w:adjustRightInd/>
              <w:snapToGrid/>
              <w:spacing w:line="400" w:lineRule="exact"/>
              <w:ind w:firstLine="0" w:firstLineChars="0"/>
              <w:jc w:val="center"/>
              <w:rPr>
                <w:rFonts w:hint="eastAsia" w:ascii="方正仿宋_GBK" w:hAnsi="方正仿宋_GBK" w:eastAsia="方正仿宋_GBK" w:cs="方正仿宋_GBK"/>
                <w:i w:val="0"/>
                <w:color w:val="000000"/>
                <w:sz w:val="32"/>
                <w:szCs w:val="32"/>
                <w:u w:val="none"/>
              </w:rPr>
            </w:pPr>
          </w:p>
        </w:tc>
        <w:tc>
          <w:tcPr>
            <w:tcW w:w="1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EA9789">
            <w:pPr>
              <w:widowControl/>
              <w:wordWrap/>
              <w:adjustRightInd/>
              <w:snapToGrid/>
              <w:spacing w:line="400" w:lineRule="exact"/>
              <w:ind w:firstLine="0" w:firstLineChars="0"/>
              <w:jc w:val="center"/>
              <w:rPr>
                <w:rFonts w:hint="eastAsia" w:ascii="方正仿宋_GBK" w:hAnsi="方正仿宋_GBK" w:eastAsia="方正仿宋_GBK" w:cs="方正仿宋_GBK"/>
                <w:i w:val="0"/>
                <w:color w:val="000000"/>
                <w:sz w:val="32"/>
                <w:szCs w:val="32"/>
                <w:u w:val="none"/>
              </w:rPr>
            </w:pPr>
          </w:p>
        </w:tc>
        <w:tc>
          <w:tcPr>
            <w:tcW w:w="1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AB91F1">
            <w:pPr>
              <w:widowControl/>
              <w:wordWrap/>
              <w:adjustRightInd/>
              <w:snapToGrid/>
              <w:spacing w:line="400" w:lineRule="exact"/>
              <w:ind w:firstLine="0" w:firstLineChars="0"/>
              <w:jc w:val="center"/>
              <w:rPr>
                <w:rFonts w:hint="eastAsia" w:ascii="方正仿宋_GBK" w:hAnsi="方正仿宋_GBK" w:eastAsia="方正仿宋_GBK" w:cs="方正仿宋_GBK"/>
                <w:i w:val="0"/>
                <w:color w:val="000000"/>
                <w:sz w:val="32"/>
                <w:szCs w:val="32"/>
                <w:u w:val="none"/>
              </w:rPr>
            </w:pPr>
          </w:p>
        </w:tc>
        <w:tc>
          <w:tcPr>
            <w:tcW w:w="24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3E66AB">
            <w:pPr>
              <w:widowControl/>
              <w:wordWrap/>
              <w:adjustRightInd/>
              <w:snapToGrid/>
              <w:spacing w:line="400" w:lineRule="exact"/>
              <w:ind w:firstLine="0" w:firstLineChars="0"/>
              <w:jc w:val="center"/>
              <w:rPr>
                <w:rFonts w:hint="eastAsia" w:ascii="方正仿宋_GBK" w:hAnsi="方正仿宋_GBK" w:eastAsia="方正仿宋_GBK" w:cs="方正仿宋_GBK"/>
                <w:i w:val="0"/>
                <w:color w:val="000000"/>
                <w:sz w:val="32"/>
                <w:szCs w:val="32"/>
                <w:u w:val="none"/>
              </w:rPr>
            </w:pPr>
          </w:p>
        </w:tc>
        <w:tc>
          <w:tcPr>
            <w:tcW w:w="1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4A976E">
            <w:pPr>
              <w:widowControl/>
              <w:wordWrap/>
              <w:adjustRightInd/>
              <w:snapToGrid/>
              <w:spacing w:line="400" w:lineRule="exact"/>
              <w:ind w:firstLine="0" w:firstLineChars="0"/>
              <w:jc w:val="center"/>
              <w:rPr>
                <w:rFonts w:hint="eastAsia" w:ascii="方正仿宋_GBK" w:hAnsi="方正仿宋_GBK" w:eastAsia="方正仿宋_GBK" w:cs="方正仿宋_GBK"/>
                <w:i w:val="0"/>
                <w:color w:val="000000"/>
                <w:sz w:val="32"/>
                <w:szCs w:val="32"/>
                <w:u w:val="none"/>
              </w:rPr>
            </w:pPr>
          </w:p>
        </w:tc>
      </w:tr>
      <w:tr w14:paraId="294BF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12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58125D">
            <w:pPr>
              <w:widowControl/>
              <w:wordWrap/>
              <w:adjustRightInd/>
              <w:snapToGrid/>
              <w:spacing w:line="400" w:lineRule="exact"/>
              <w:ind w:firstLine="0" w:firstLineChars="0"/>
              <w:jc w:val="center"/>
              <w:rPr>
                <w:rFonts w:hint="eastAsia" w:ascii="方正仿宋_GBK" w:hAnsi="方正仿宋_GBK" w:eastAsia="方正仿宋_GBK" w:cs="方正仿宋_GBK"/>
                <w:i w:val="0"/>
                <w:color w:val="000000"/>
                <w:sz w:val="32"/>
                <w:szCs w:val="32"/>
                <w:u w:val="none"/>
              </w:rPr>
            </w:pPr>
          </w:p>
        </w:tc>
        <w:tc>
          <w:tcPr>
            <w:tcW w:w="8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86CA64">
            <w:pPr>
              <w:widowControl/>
              <w:wordWrap/>
              <w:adjustRightInd/>
              <w:snapToGrid/>
              <w:spacing w:line="400" w:lineRule="exact"/>
              <w:ind w:firstLine="0" w:firstLineChars="0"/>
              <w:jc w:val="center"/>
              <w:rPr>
                <w:rFonts w:hint="eastAsia" w:ascii="方正仿宋_GBK" w:hAnsi="方正仿宋_GBK" w:eastAsia="方正仿宋_GBK" w:cs="方正仿宋_GBK"/>
                <w:i w:val="0"/>
                <w:color w:val="000000"/>
                <w:sz w:val="32"/>
                <w:szCs w:val="32"/>
                <w:u w:val="none"/>
              </w:rPr>
            </w:pPr>
          </w:p>
        </w:tc>
        <w:tc>
          <w:tcPr>
            <w:tcW w:w="5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76ED37">
            <w:pPr>
              <w:widowControl/>
              <w:wordWrap/>
              <w:adjustRightInd/>
              <w:snapToGrid/>
              <w:spacing w:line="400" w:lineRule="exact"/>
              <w:ind w:firstLine="0" w:firstLineChars="0"/>
              <w:jc w:val="center"/>
              <w:rPr>
                <w:rFonts w:hint="eastAsia" w:ascii="方正仿宋_GBK" w:hAnsi="方正仿宋_GBK" w:eastAsia="方正仿宋_GBK" w:cs="方正仿宋_GBK"/>
                <w:i w:val="0"/>
                <w:color w:val="000000"/>
                <w:sz w:val="32"/>
                <w:szCs w:val="32"/>
                <w:u w:val="none"/>
              </w:rPr>
            </w:pPr>
          </w:p>
        </w:tc>
        <w:tc>
          <w:tcPr>
            <w:tcW w:w="9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3111D2">
            <w:pPr>
              <w:widowControl/>
              <w:wordWrap/>
              <w:adjustRightInd/>
              <w:snapToGrid/>
              <w:spacing w:line="400" w:lineRule="exact"/>
              <w:ind w:firstLine="0" w:firstLineChars="0"/>
              <w:jc w:val="center"/>
              <w:rPr>
                <w:rFonts w:hint="eastAsia" w:ascii="方正仿宋_GBK" w:hAnsi="方正仿宋_GBK" w:eastAsia="方正仿宋_GBK" w:cs="方正仿宋_GBK"/>
                <w:i w:val="0"/>
                <w:color w:val="000000"/>
                <w:sz w:val="32"/>
                <w:szCs w:val="32"/>
                <w:u w:val="none"/>
              </w:rPr>
            </w:pPr>
          </w:p>
        </w:tc>
        <w:tc>
          <w:tcPr>
            <w:tcW w:w="8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40F6A7">
            <w:pPr>
              <w:widowControl/>
              <w:wordWrap/>
              <w:adjustRightInd/>
              <w:snapToGrid/>
              <w:spacing w:line="400" w:lineRule="exact"/>
              <w:ind w:firstLine="0" w:firstLineChars="0"/>
              <w:jc w:val="center"/>
              <w:rPr>
                <w:rFonts w:hint="eastAsia" w:ascii="方正仿宋_GBK" w:hAnsi="方正仿宋_GBK" w:eastAsia="方正仿宋_GBK" w:cs="方正仿宋_GBK"/>
                <w:i w:val="0"/>
                <w:color w:val="000000"/>
                <w:sz w:val="32"/>
                <w:szCs w:val="32"/>
                <w:u w:val="none"/>
              </w:rPr>
            </w:pPr>
          </w:p>
        </w:tc>
        <w:tc>
          <w:tcPr>
            <w:tcW w:w="23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905AB7">
            <w:pPr>
              <w:widowControl/>
              <w:wordWrap/>
              <w:adjustRightInd/>
              <w:snapToGrid/>
              <w:spacing w:line="400" w:lineRule="exact"/>
              <w:ind w:firstLine="0" w:firstLineChars="0"/>
              <w:jc w:val="center"/>
              <w:rPr>
                <w:rFonts w:hint="eastAsia" w:ascii="方正仿宋_GBK" w:hAnsi="方正仿宋_GBK" w:eastAsia="方正仿宋_GBK" w:cs="方正仿宋_GBK"/>
                <w:i w:val="0"/>
                <w:color w:val="000000"/>
                <w:sz w:val="32"/>
                <w:szCs w:val="32"/>
                <w:u w:val="none"/>
              </w:rPr>
            </w:pPr>
          </w:p>
        </w:tc>
        <w:tc>
          <w:tcPr>
            <w:tcW w:w="1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BD152C">
            <w:pPr>
              <w:widowControl/>
              <w:wordWrap/>
              <w:adjustRightInd/>
              <w:snapToGrid/>
              <w:spacing w:line="400" w:lineRule="exact"/>
              <w:ind w:firstLine="0" w:firstLineChars="0"/>
              <w:jc w:val="center"/>
              <w:rPr>
                <w:rFonts w:hint="eastAsia" w:ascii="方正仿宋_GBK" w:hAnsi="方正仿宋_GBK" w:eastAsia="方正仿宋_GBK" w:cs="方正仿宋_GBK"/>
                <w:i w:val="0"/>
                <w:color w:val="000000"/>
                <w:sz w:val="32"/>
                <w:szCs w:val="32"/>
                <w:u w:val="none"/>
              </w:rPr>
            </w:pPr>
          </w:p>
        </w:tc>
        <w:tc>
          <w:tcPr>
            <w:tcW w:w="1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36CB47">
            <w:pPr>
              <w:widowControl/>
              <w:wordWrap/>
              <w:adjustRightInd/>
              <w:snapToGrid/>
              <w:spacing w:line="400" w:lineRule="exact"/>
              <w:ind w:firstLine="0" w:firstLineChars="0"/>
              <w:jc w:val="center"/>
              <w:rPr>
                <w:rFonts w:hint="eastAsia" w:ascii="方正仿宋_GBK" w:hAnsi="方正仿宋_GBK" w:eastAsia="方正仿宋_GBK" w:cs="方正仿宋_GBK"/>
                <w:i w:val="0"/>
                <w:color w:val="000000"/>
                <w:sz w:val="32"/>
                <w:szCs w:val="32"/>
                <w:u w:val="none"/>
              </w:rPr>
            </w:pPr>
          </w:p>
        </w:tc>
        <w:tc>
          <w:tcPr>
            <w:tcW w:w="1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3A0205">
            <w:pPr>
              <w:widowControl/>
              <w:wordWrap/>
              <w:adjustRightInd/>
              <w:snapToGrid/>
              <w:spacing w:line="400" w:lineRule="exact"/>
              <w:ind w:firstLine="0" w:firstLineChars="0"/>
              <w:jc w:val="center"/>
              <w:rPr>
                <w:rFonts w:hint="eastAsia" w:ascii="方正仿宋_GBK" w:hAnsi="方正仿宋_GBK" w:eastAsia="方正仿宋_GBK" w:cs="方正仿宋_GBK"/>
                <w:i w:val="0"/>
                <w:color w:val="000000"/>
                <w:sz w:val="32"/>
                <w:szCs w:val="32"/>
                <w:u w:val="none"/>
              </w:rPr>
            </w:pPr>
          </w:p>
        </w:tc>
        <w:tc>
          <w:tcPr>
            <w:tcW w:w="24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50E21E">
            <w:pPr>
              <w:widowControl/>
              <w:wordWrap/>
              <w:adjustRightInd/>
              <w:snapToGrid/>
              <w:spacing w:line="400" w:lineRule="exact"/>
              <w:ind w:firstLine="0" w:firstLineChars="0"/>
              <w:jc w:val="center"/>
              <w:rPr>
                <w:rFonts w:hint="eastAsia" w:ascii="方正仿宋_GBK" w:hAnsi="方正仿宋_GBK" w:eastAsia="方正仿宋_GBK" w:cs="方正仿宋_GBK"/>
                <w:i w:val="0"/>
                <w:color w:val="000000"/>
                <w:sz w:val="32"/>
                <w:szCs w:val="32"/>
                <w:u w:val="none"/>
              </w:rPr>
            </w:pPr>
          </w:p>
        </w:tc>
        <w:tc>
          <w:tcPr>
            <w:tcW w:w="1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762075">
            <w:pPr>
              <w:widowControl/>
              <w:wordWrap/>
              <w:adjustRightInd/>
              <w:snapToGrid/>
              <w:spacing w:line="400" w:lineRule="exact"/>
              <w:ind w:firstLine="0" w:firstLineChars="0"/>
              <w:jc w:val="center"/>
              <w:rPr>
                <w:rFonts w:hint="eastAsia" w:ascii="方正仿宋_GBK" w:hAnsi="方正仿宋_GBK" w:eastAsia="方正仿宋_GBK" w:cs="方正仿宋_GBK"/>
                <w:i w:val="0"/>
                <w:color w:val="000000"/>
                <w:sz w:val="32"/>
                <w:szCs w:val="32"/>
                <w:u w:val="none"/>
              </w:rPr>
            </w:pPr>
          </w:p>
        </w:tc>
      </w:tr>
      <w:tr w14:paraId="7FFE7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12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5A1FC3">
            <w:pPr>
              <w:widowControl/>
              <w:wordWrap/>
              <w:adjustRightInd/>
              <w:snapToGrid/>
              <w:spacing w:line="400" w:lineRule="exact"/>
              <w:ind w:firstLine="0" w:firstLineChars="0"/>
              <w:jc w:val="center"/>
              <w:rPr>
                <w:rFonts w:hint="eastAsia" w:ascii="方正仿宋_GBK" w:hAnsi="方正仿宋_GBK" w:eastAsia="方正仿宋_GBK" w:cs="方正仿宋_GBK"/>
                <w:i w:val="0"/>
                <w:color w:val="000000"/>
                <w:sz w:val="32"/>
                <w:szCs w:val="32"/>
                <w:u w:val="none"/>
              </w:rPr>
            </w:pPr>
          </w:p>
        </w:tc>
        <w:tc>
          <w:tcPr>
            <w:tcW w:w="8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4BD3E9">
            <w:pPr>
              <w:widowControl/>
              <w:wordWrap/>
              <w:adjustRightInd/>
              <w:snapToGrid/>
              <w:spacing w:line="400" w:lineRule="exact"/>
              <w:ind w:firstLine="0" w:firstLineChars="0"/>
              <w:jc w:val="center"/>
              <w:rPr>
                <w:rFonts w:hint="eastAsia" w:ascii="方正仿宋_GBK" w:hAnsi="方正仿宋_GBK" w:eastAsia="方正仿宋_GBK" w:cs="方正仿宋_GBK"/>
                <w:i w:val="0"/>
                <w:color w:val="000000"/>
                <w:sz w:val="32"/>
                <w:szCs w:val="32"/>
                <w:u w:val="none"/>
              </w:rPr>
            </w:pPr>
          </w:p>
        </w:tc>
        <w:tc>
          <w:tcPr>
            <w:tcW w:w="5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849F58">
            <w:pPr>
              <w:widowControl/>
              <w:wordWrap/>
              <w:adjustRightInd/>
              <w:snapToGrid/>
              <w:spacing w:line="400" w:lineRule="exact"/>
              <w:ind w:firstLine="0" w:firstLineChars="0"/>
              <w:jc w:val="center"/>
              <w:rPr>
                <w:rFonts w:hint="eastAsia" w:ascii="方正仿宋_GBK" w:hAnsi="方正仿宋_GBK" w:eastAsia="方正仿宋_GBK" w:cs="方正仿宋_GBK"/>
                <w:i w:val="0"/>
                <w:color w:val="000000"/>
                <w:sz w:val="32"/>
                <w:szCs w:val="32"/>
                <w:u w:val="none"/>
              </w:rPr>
            </w:pPr>
          </w:p>
        </w:tc>
        <w:tc>
          <w:tcPr>
            <w:tcW w:w="9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EE2A20">
            <w:pPr>
              <w:widowControl/>
              <w:wordWrap/>
              <w:adjustRightInd/>
              <w:snapToGrid/>
              <w:spacing w:line="400" w:lineRule="exact"/>
              <w:ind w:firstLine="0" w:firstLineChars="0"/>
              <w:jc w:val="center"/>
              <w:rPr>
                <w:rFonts w:hint="eastAsia" w:ascii="方正仿宋_GBK" w:hAnsi="方正仿宋_GBK" w:eastAsia="方正仿宋_GBK" w:cs="方正仿宋_GBK"/>
                <w:i w:val="0"/>
                <w:color w:val="000000"/>
                <w:sz w:val="32"/>
                <w:szCs w:val="32"/>
                <w:u w:val="none"/>
              </w:rPr>
            </w:pPr>
          </w:p>
        </w:tc>
        <w:tc>
          <w:tcPr>
            <w:tcW w:w="8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B7AF7F">
            <w:pPr>
              <w:widowControl/>
              <w:wordWrap/>
              <w:adjustRightInd/>
              <w:snapToGrid/>
              <w:spacing w:line="400" w:lineRule="exact"/>
              <w:ind w:firstLine="0" w:firstLineChars="0"/>
              <w:jc w:val="center"/>
              <w:rPr>
                <w:rFonts w:hint="eastAsia" w:ascii="方正仿宋_GBK" w:hAnsi="方正仿宋_GBK" w:eastAsia="方正仿宋_GBK" w:cs="方正仿宋_GBK"/>
                <w:i w:val="0"/>
                <w:color w:val="000000"/>
                <w:sz w:val="32"/>
                <w:szCs w:val="32"/>
                <w:u w:val="none"/>
              </w:rPr>
            </w:pPr>
          </w:p>
        </w:tc>
        <w:tc>
          <w:tcPr>
            <w:tcW w:w="23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E81904">
            <w:pPr>
              <w:widowControl/>
              <w:wordWrap/>
              <w:adjustRightInd/>
              <w:snapToGrid/>
              <w:spacing w:line="400" w:lineRule="exact"/>
              <w:ind w:firstLine="0" w:firstLineChars="0"/>
              <w:jc w:val="center"/>
              <w:rPr>
                <w:rFonts w:hint="eastAsia" w:ascii="方正仿宋_GBK" w:hAnsi="方正仿宋_GBK" w:eastAsia="方正仿宋_GBK" w:cs="方正仿宋_GBK"/>
                <w:i w:val="0"/>
                <w:color w:val="000000"/>
                <w:sz w:val="32"/>
                <w:szCs w:val="32"/>
                <w:u w:val="none"/>
              </w:rPr>
            </w:pPr>
          </w:p>
        </w:tc>
        <w:tc>
          <w:tcPr>
            <w:tcW w:w="1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4CFEEF">
            <w:pPr>
              <w:widowControl/>
              <w:wordWrap/>
              <w:adjustRightInd/>
              <w:snapToGrid/>
              <w:spacing w:line="400" w:lineRule="exact"/>
              <w:ind w:firstLine="0" w:firstLineChars="0"/>
              <w:jc w:val="center"/>
              <w:rPr>
                <w:rFonts w:hint="eastAsia" w:ascii="方正仿宋_GBK" w:hAnsi="方正仿宋_GBK" w:eastAsia="方正仿宋_GBK" w:cs="方正仿宋_GBK"/>
                <w:i w:val="0"/>
                <w:color w:val="000000"/>
                <w:sz w:val="32"/>
                <w:szCs w:val="32"/>
                <w:u w:val="none"/>
              </w:rPr>
            </w:pPr>
          </w:p>
        </w:tc>
        <w:tc>
          <w:tcPr>
            <w:tcW w:w="1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4320DC">
            <w:pPr>
              <w:widowControl/>
              <w:wordWrap/>
              <w:adjustRightInd/>
              <w:snapToGrid/>
              <w:spacing w:line="400" w:lineRule="exact"/>
              <w:ind w:firstLine="0" w:firstLineChars="0"/>
              <w:jc w:val="center"/>
              <w:rPr>
                <w:rFonts w:hint="eastAsia" w:ascii="方正仿宋_GBK" w:hAnsi="方正仿宋_GBK" w:eastAsia="方正仿宋_GBK" w:cs="方正仿宋_GBK"/>
                <w:i w:val="0"/>
                <w:color w:val="000000"/>
                <w:sz w:val="32"/>
                <w:szCs w:val="32"/>
                <w:u w:val="none"/>
              </w:rPr>
            </w:pPr>
          </w:p>
        </w:tc>
        <w:tc>
          <w:tcPr>
            <w:tcW w:w="1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CFCF90">
            <w:pPr>
              <w:widowControl/>
              <w:wordWrap/>
              <w:adjustRightInd/>
              <w:snapToGrid/>
              <w:spacing w:line="400" w:lineRule="exact"/>
              <w:ind w:firstLine="0" w:firstLineChars="0"/>
              <w:jc w:val="center"/>
              <w:rPr>
                <w:rFonts w:hint="eastAsia" w:ascii="方正仿宋_GBK" w:hAnsi="方正仿宋_GBK" w:eastAsia="方正仿宋_GBK" w:cs="方正仿宋_GBK"/>
                <w:i w:val="0"/>
                <w:color w:val="000000"/>
                <w:sz w:val="32"/>
                <w:szCs w:val="32"/>
                <w:u w:val="none"/>
              </w:rPr>
            </w:pPr>
          </w:p>
        </w:tc>
        <w:tc>
          <w:tcPr>
            <w:tcW w:w="24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0CC332">
            <w:pPr>
              <w:widowControl/>
              <w:wordWrap/>
              <w:adjustRightInd/>
              <w:snapToGrid/>
              <w:spacing w:line="400" w:lineRule="exact"/>
              <w:ind w:firstLine="0" w:firstLineChars="0"/>
              <w:jc w:val="center"/>
              <w:rPr>
                <w:rFonts w:hint="eastAsia" w:ascii="方正仿宋_GBK" w:hAnsi="方正仿宋_GBK" w:eastAsia="方正仿宋_GBK" w:cs="方正仿宋_GBK"/>
                <w:i w:val="0"/>
                <w:color w:val="000000"/>
                <w:sz w:val="32"/>
                <w:szCs w:val="32"/>
                <w:u w:val="none"/>
              </w:rPr>
            </w:pPr>
          </w:p>
        </w:tc>
        <w:tc>
          <w:tcPr>
            <w:tcW w:w="1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519882">
            <w:pPr>
              <w:widowControl/>
              <w:wordWrap/>
              <w:adjustRightInd/>
              <w:snapToGrid/>
              <w:spacing w:line="400" w:lineRule="exact"/>
              <w:ind w:firstLine="0" w:firstLineChars="0"/>
              <w:jc w:val="center"/>
              <w:rPr>
                <w:rFonts w:hint="eastAsia" w:ascii="方正仿宋_GBK" w:hAnsi="方正仿宋_GBK" w:eastAsia="方正仿宋_GBK" w:cs="方正仿宋_GBK"/>
                <w:i w:val="0"/>
                <w:color w:val="000000"/>
                <w:sz w:val="32"/>
                <w:szCs w:val="32"/>
                <w:u w:val="none"/>
              </w:rPr>
            </w:pPr>
          </w:p>
        </w:tc>
      </w:tr>
      <w:tr w14:paraId="6FDAC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74" w:hRule="atLeast"/>
          <w:jc w:val="center"/>
        </w:trPr>
        <w:tc>
          <w:tcPr>
            <w:tcW w:w="13900" w:type="dxa"/>
            <w:gridSpan w:val="11"/>
            <w:tcBorders>
              <w:top w:val="nil"/>
              <w:left w:val="nil"/>
              <w:bottom w:val="nil"/>
              <w:right w:val="nil"/>
            </w:tcBorders>
            <w:noWrap w:val="0"/>
            <w:tcMar>
              <w:top w:w="15" w:type="dxa"/>
              <w:left w:w="15" w:type="dxa"/>
              <w:right w:w="15" w:type="dxa"/>
            </w:tcMar>
            <w:vAlign w:val="top"/>
          </w:tcPr>
          <w:p w14:paraId="769DF938">
            <w:pPr>
              <w:widowControl/>
              <w:wordWrap/>
              <w:adjustRightInd/>
              <w:snapToGrid/>
              <w:spacing w:line="400" w:lineRule="exact"/>
              <w:ind w:firstLine="0" w:firstLineChars="0"/>
              <w:jc w:val="left"/>
              <w:textAlignment w:val="top"/>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注：1.一式3份，人力社保部门、乡村振兴部门、财政部门各1份；</w:t>
            </w:r>
            <w:r>
              <w:rPr>
                <w:rFonts w:hint="eastAsia" w:ascii="方正仿宋_GBK" w:hAnsi="方正仿宋_GBK" w:eastAsia="方正仿宋_GBK" w:cs="方正仿宋_GBK"/>
                <w:i w:val="0"/>
                <w:color w:val="000000"/>
                <w:kern w:val="0"/>
                <w:sz w:val="32"/>
                <w:szCs w:val="32"/>
                <w:u w:val="none"/>
                <w:lang w:val="en-US" w:eastAsia="zh-CN"/>
              </w:rPr>
              <w:br w:type="textWrapping"/>
            </w:r>
            <w:r>
              <w:rPr>
                <w:rFonts w:hint="eastAsia" w:ascii="方正仿宋_GBK" w:hAnsi="方正仿宋_GBK" w:eastAsia="方正仿宋_GBK" w:cs="方正仿宋_GBK"/>
                <w:i w:val="0"/>
                <w:color w:val="000000"/>
                <w:kern w:val="0"/>
                <w:sz w:val="32"/>
                <w:szCs w:val="32"/>
                <w:u w:val="none"/>
                <w:lang w:val="en-US" w:eastAsia="zh-CN"/>
              </w:rPr>
              <w:t>　　2．劳动合同或协议须提供复印件，工资收入须以银行提供的流水资料或移动支付资料为凭证。</w:t>
            </w:r>
          </w:p>
        </w:tc>
      </w:tr>
    </w:tbl>
    <w:p w14:paraId="15FFBFF1">
      <w:pPr>
        <w:rPr>
          <w:rFonts w:hint="eastAsia"/>
          <w:lang w:val="en-US" w:eastAsia="zh-CN"/>
        </w:rPr>
        <w:sectPr>
          <w:headerReference r:id="rId5" w:type="default"/>
          <w:footerReference r:id="rId6" w:type="default"/>
          <w:pgSz w:w="16838" w:h="11906" w:orient="landscape"/>
          <w:pgMar w:top="1587" w:right="1962" w:bottom="1474" w:left="1848"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pPr>
    </w:p>
    <w:tbl>
      <w:tblPr>
        <w:tblStyle w:val="1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95"/>
        <w:gridCol w:w="1080"/>
        <w:gridCol w:w="4380"/>
        <w:gridCol w:w="1965"/>
        <w:gridCol w:w="894"/>
        <w:gridCol w:w="1020"/>
      </w:tblGrid>
      <w:tr w14:paraId="03C42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jc w:val="center"/>
        </w:trPr>
        <w:tc>
          <w:tcPr>
            <w:tcW w:w="10134" w:type="dxa"/>
            <w:gridSpan w:val="6"/>
            <w:tcBorders>
              <w:top w:val="nil"/>
              <w:left w:val="nil"/>
              <w:bottom w:val="nil"/>
              <w:right w:val="nil"/>
            </w:tcBorders>
            <w:noWrap w:val="0"/>
            <w:tcMar>
              <w:top w:w="15" w:type="dxa"/>
              <w:left w:w="15" w:type="dxa"/>
              <w:right w:w="15" w:type="dxa"/>
            </w:tcMar>
            <w:vAlign w:val="bottom"/>
          </w:tcPr>
          <w:p w14:paraId="29AF37F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bottom"/>
              <w:rPr>
                <w:rFonts w:ascii="方正仿宋_GBK" w:hAnsi="方正仿宋_GBK" w:eastAsia="方正仿宋_GBK" w:cs="方正仿宋_GBK"/>
                <w:i w:val="0"/>
                <w:color w:val="000000"/>
                <w:sz w:val="32"/>
                <w:szCs w:val="32"/>
                <w:u w:val="none"/>
              </w:rPr>
            </w:pPr>
            <w:r>
              <w:rPr>
                <w:rFonts w:hint="eastAsia" w:ascii="方正黑体_GBK" w:hAnsi="方正黑体_GBK" w:eastAsia="方正黑体_GBK" w:cs="方正黑体_GBK"/>
                <w:i w:val="0"/>
                <w:color w:val="000000"/>
                <w:kern w:val="0"/>
                <w:sz w:val="32"/>
                <w:szCs w:val="32"/>
                <w:u w:val="none"/>
                <w:lang w:val="en-US" w:eastAsia="zh-CN"/>
              </w:rPr>
              <w:t>附件3</w:t>
            </w:r>
          </w:p>
        </w:tc>
      </w:tr>
      <w:tr w14:paraId="020C1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jc w:val="center"/>
        </w:trPr>
        <w:tc>
          <w:tcPr>
            <w:tcW w:w="10134" w:type="dxa"/>
            <w:gridSpan w:val="6"/>
            <w:tcBorders>
              <w:top w:val="nil"/>
              <w:left w:val="nil"/>
              <w:bottom w:val="nil"/>
              <w:right w:val="nil"/>
            </w:tcBorders>
            <w:noWrap w:val="0"/>
            <w:tcMar>
              <w:top w:w="15" w:type="dxa"/>
              <w:left w:w="15" w:type="dxa"/>
              <w:right w:w="15" w:type="dxa"/>
            </w:tcMar>
            <w:vAlign w:val="center"/>
          </w:tcPr>
          <w:p w14:paraId="7802A8B2">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ascii="方正小标宋_GBK" w:hAnsi="方正小标宋_GBK" w:eastAsia="方正小标宋_GBK" w:cs="方正小标宋_GBK"/>
                <w:i w:val="0"/>
                <w:color w:val="000000"/>
                <w:sz w:val="44"/>
                <w:szCs w:val="44"/>
                <w:u w:val="none"/>
              </w:rPr>
            </w:pPr>
            <w:r>
              <w:rPr>
                <w:rFonts w:hint="eastAsia" w:ascii="方正小标宋_GBK" w:hAnsi="方正小标宋_GBK" w:eastAsia="方正小标宋_GBK" w:cs="方正小标宋_GBK"/>
                <w:i w:val="0"/>
                <w:color w:val="000000"/>
                <w:kern w:val="0"/>
                <w:sz w:val="44"/>
                <w:szCs w:val="44"/>
                <w:u w:val="none"/>
                <w:lang w:val="en-US" w:eastAsia="zh-CN"/>
              </w:rPr>
              <w:t>长寿区就业帮扶车间绩效评估表</w:t>
            </w:r>
          </w:p>
        </w:tc>
      </w:tr>
      <w:tr w14:paraId="0C2F3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8220" w:type="dxa"/>
            <w:gridSpan w:val="4"/>
            <w:tcBorders>
              <w:top w:val="nil"/>
              <w:left w:val="nil"/>
              <w:bottom w:val="nil"/>
              <w:right w:val="nil"/>
            </w:tcBorders>
            <w:noWrap w:val="0"/>
            <w:tcMar>
              <w:top w:w="15" w:type="dxa"/>
              <w:left w:w="15" w:type="dxa"/>
              <w:right w:w="15" w:type="dxa"/>
            </w:tcMar>
            <w:vAlign w:val="bottom"/>
          </w:tcPr>
          <w:p w14:paraId="0D0F6F8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bottom"/>
              <w:rPr>
                <w:rFonts w:hint="eastAsia" w:ascii="方正仿宋_GBK" w:hAnsi="方正仿宋_GBK" w:eastAsia="方正仿宋_GBK" w:cs="方正仿宋_GBK"/>
                <w:i w:val="0"/>
                <w:color w:val="000000"/>
                <w:sz w:val="32"/>
                <w:szCs w:val="32"/>
                <w:u w:val="none"/>
              </w:rPr>
            </w:pPr>
            <w:r>
              <w:rPr>
                <w:rFonts w:hint="eastAsia" w:ascii="方正仿宋_GBK" w:hAnsi="方正仿宋_GBK" w:eastAsia="方正仿宋_GBK" w:cs="方正仿宋_GBK"/>
                <w:i w:val="0"/>
                <w:color w:val="000000"/>
                <w:kern w:val="0"/>
                <w:sz w:val="32"/>
                <w:szCs w:val="32"/>
                <w:u w:val="none"/>
                <w:lang w:val="en-US" w:eastAsia="zh-CN"/>
              </w:rPr>
              <w:t>车间名称：</w:t>
            </w:r>
          </w:p>
        </w:tc>
        <w:tc>
          <w:tcPr>
            <w:tcW w:w="1914" w:type="dxa"/>
            <w:gridSpan w:val="2"/>
            <w:tcBorders>
              <w:top w:val="nil"/>
              <w:left w:val="nil"/>
              <w:bottom w:val="nil"/>
              <w:right w:val="nil"/>
            </w:tcBorders>
            <w:noWrap w:val="0"/>
            <w:tcMar>
              <w:top w:w="15" w:type="dxa"/>
              <w:left w:w="15" w:type="dxa"/>
              <w:right w:w="15" w:type="dxa"/>
            </w:tcMar>
            <w:vAlign w:val="center"/>
          </w:tcPr>
          <w:p w14:paraId="5B25F5A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eastAsia" w:ascii="方正仿宋_GBK" w:hAnsi="方正仿宋_GBK" w:eastAsia="方正仿宋_GBK" w:cs="方正仿宋_GBK"/>
                <w:i w:val="0"/>
                <w:color w:val="000000"/>
                <w:sz w:val="32"/>
                <w:szCs w:val="32"/>
                <w:u w:val="single"/>
              </w:rPr>
            </w:pPr>
            <w:r>
              <w:rPr>
                <w:rFonts w:hint="eastAsia" w:ascii="方正仿宋_GBK" w:hAnsi="方正仿宋_GBK" w:eastAsia="方正仿宋_GBK" w:cs="方正仿宋_GBK"/>
                <w:i w:val="0"/>
                <w:color w:val="000000"/>
                <w:kern w:val="0"/>
                <w:sz w:val="32"/>
                <w:szCs w:val="32"/>
                <w:u w:val="single"/>
                <w:lang w:val="en-US" w:eastAsia="zh-CN"/>
              </w:rPr>
              <w:t>　　　年度</w:t>
            </w:r>
          </w:p>
        </w:tc>
      </w:tr>
      <w:tr w14:paraId="7394B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0" w:hRule="atLeast"/>
          <w:jc w:val="center"/>
        </w:trPr>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F33C7B">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方正仿宋_GBK" w:hAnsi="方正仿宋_GBK" w:eastAsia="方正仿宋_GBK" w:cs="方正仿宋_GBK"/>
                <w:b/>
                <w:i w:val="0"/>
                <w:color w:val="000000"/>
                <w:sz w:val="32"/>
                <w:szCs w:val="32"/>
                <w:u w:val="none"/>
              </w:rPr>
            </w:pPr>
            <w:r>
              <w:rPr>
                <w:rFonts w:hint="eastAsia" w:ascii="方正仿宋_GBK" w:hAnsi="方正仿宋_GBK" w:eastAsia="方正仿宋_GBK" w:cs="方正仿宋_GBK"/>
                <w:b/>
                <w:i w:val="0"/>
                <w:color w:val="000000"/>
                <w:kern w:val="0"/>
                <w:sz w:val="32"/>
                <w:szCs w:val="32"/>
                <w:u w:val="none"/>
                <w:lang w:val="en-US" w:eastAsia="zh-CN"/>
              </w:rPr>
              <w:t>序号</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0DED20">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方正仿宋_GBK" w:hAnsi="方正仿宋_GBK" w:eastAsia="方正仿宋_GBK" w:cs="方正仿宋_GBK"/>
                <w:b/>
                <w:i w:val="0"/>
                <w:color w:val="000000"/>
                <w:sz w:val="32"/>
                <w:szCs w:val="32"/>
                <w:u w:val="none"/>
              </w:rPr>
            </w:pPr>
            <w:r>
              <w:rPr>
                <w:rFonts w:hint="eastAsia" w:ascii="方正仿宋_GBK" w:hAnsi="方正仿宋_GBK" w:eastAsia="方正仿宋_GBK" w:cs="方正仿宋_GBK"/>
                <w:b/>
                <w:i w:val="0"/>
                <w:color w:val="000000"/>
                <w:kern w:val="0"/>
                <w:sz w:val="32"/>
                <w:szCs w:val="32"/>
                <w:u w:val="none"/>
                <w:lang w:val="en-US" w:eastAsia="zh-CN"/>
              </w:rPr>
              <w:t>类别</w:t>
            </w:r>
          </w:p>
        </w:tc>
        <w:tc>
          <w:tcPr>
            <w:tcW w:w="43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8A17E2">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方正仿宋_GBK" w:hAnsi="方正仿宋_GBK" w:eastAsia="方正仿宋_GBK" w:cs="方正仿宋_GBK"/>
                <w:b/>
                <w:i w:val="0"/>
                <w:color w:val="000000"/>
                <w:sz w:val="32"/>
                <w:szCs w:val="32"/>
                <w:u w:val="none"/>
              </w:rPr>
            </w:pPr>
            <w:r>
              <w:rPr>
                <w:rFonts w:hint="eastAsia" w:ascii="方正仿宋_GBK" w:hAnsi="方正仿宋_GBK" w:eastAsia="方正仿宋_GBK" w:cs="方正仿宋_GBK"/>
                <w:b/>
                <w:i w:val="0"/>
                <w:color w:val="000000"/>
                <w:kern w:val="0"/>
                <w:sz w:val="32"/>
                <w:szCs w:val="32"/>
                <w:u w:val="none"/>
                <w:lang w:val="en-US" w:eastAsia="zh-CN"/>
              </w:rPr>
              <w:t>评价标准</w:t>
            </w:r>
          </w:p>
        </w:tc>
        <w:tc>
          <w:tcPr>
            <w:tcW w:w="19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743625">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方正仿宋_GBK" w:hAnsi="方正仿宋_GBK" w:eastAsia="方正仿宋_GBK" w:cs="方正仿宋_GBK"/>
                <w:b/>
                <w:i w:val="0"/>
                <w:color w:val="000000"/>
                <w:sz w:val="32"/>
                <w:szCs w:val="32"/>
                <w:u w:val="none"/>
              </w:rPr>
            </w:pPr>
            <w:r>
              <w:rPr>
                <w:rFonts w:hint="eastAsia" w:ascii="方正仿宋_GBK" w:hAnsi="方正仿宋_GBK" w:eastAsia="方正仿宋_GBK" w:cs="方正仿宋_GBK"/>
                <w:b/>
                <w:i w:val="0"/>
                <w:color w:val="000000"/>
                <w:kern w:val="0"/>
                <w:sz w:val="32"/>
                <w:szCs w:val="32"/>
                <w:u w:val="none"/>
                <w:lang w:val="en-US" w:eastAsia="zh-CN"/>
              </w:rPr>
              <w:t>评价方式</w:t>
            </w:r>
          </w:p>
        </w:tc>
        <w:tc>
          <w:tcPr>
            <w:tcW w:w="8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09C7B9">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方正仿宋_GBK" w:hAnsi="方正仿宋_GBK" w:eastAsia="方正仿宋_GBK" w:cs="方正仿宋_GBK"/>
                <w:b/>
                <w:i w:val="0"/>
                <w:color w:val="000000"/>
                <w:sz w:val="32"/>
                <w:szCs w:val="32"/>
                <w:u w:val="none"/>
              </w:rPr>
            </w:pPr>
            <w:r>
              <w:rPr>
                <w:rFonts w:hint="eastAsia" w:ascii="方正仿宋_GBK" w:hAnsi="方正仿宋_GBK" w:eastAsia="方正仿宋_GBK" w:cs="方正仿宋_GBK"/>
                <w:b/>
                <w:i w:val="0"/>
                <w:color w:val="000000"/>
                <w:kern w:val="0"/>
                <w:sz w:val="32"/>
                <w:szCs w:val="32"/>
                <w:u w:val="none"/>
                <w:lang w:val="en-US" w:eastAsia="zh-CN"/>
              </w:rPr>
              <w:t>分值</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924C9D">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eastAsia" w:ascii="方正仿宋_GBK" w:hAnsi="方正仿宋_GBK" w:eastAsia="方正仿宋_GBK" w:cs="方正仿宋_GBK"/>
                <w:b/>
                <w:i w:val="0"/>
                <w:color w:val="000000"/>
                <w:sz w:val="32"/>
                <w:szCs w:val="32"/>
                <w:u w:val="none"/>
              </w:rPr>
            </w:pPr>
            <w:r>
              <w:rPr>
                <w:rFonts w:hint="eastAsia" w:ascii="方正仿宋_GBK" w:hAnsi="方正仿宋_GBK" w:eastAsia="方正仿宋_GBK" w:cs="方正仿宋_GBK"/>
                <w:b/>
                <w:i w:val="0"/>
                <w:color w:val="000000"/>
                <w:kern w:val="0"/>
                <w:sz w:val="32"/>
                <w:szCs w:val="32"/>
                <w:u w:val="none"/>
                <w:lang w:val="en-US" w:eastAsia="zh-CN"/>
              </w:rPr>
              <w:t>得分</w:t>
            </w:r>
          </w:p>
        </w:tc>
      </w:tr>
      <w:tr w14:paraId="23CF2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D0E97A">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1</w:t>
            </w:r>
          </w:p>
        </w:tc>
        <w:tc>
          <w:tcPr>
            <w:tcW w:w="108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4BD18D">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稳定带动就业能力</w:t>
            </w:r>
          </w:p>
        </w:tc>
        <w:tc>
          <w:tcPr>
            <w:tcW w:w="43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AEFFCF">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人数达到10人及以上，其中脱贫人口不低于30%。人数未达到10人或脱贫人口低于30%的，本项及第2、3项均不得分。</w:t>
            </w:r>
          </w:p>
        </w:tc>
        <w:tc>
          <w:tcPr>
            <w:tcW w:w="196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3C6EBF">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现场查看花名册及劳动合同（劳务协议）</w:t>
            </w:r>
          </w:p>
        </w:tc>
        <w:tc>
          <w:tcPr>
            <w:tcW w:w="8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584F50">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10分</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925275">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outlineLvl w:val="9"/>
              <w:rPr>
                <w:rFonts w:hint="default" w:ascii="Times New Roman" w:hAnsi="Times New Roman" w:eastAsia="方正仿宋_GBK" w:cs="Times New Roman"/>
                <w:i w:val="0"/>
                <w:color w:val="000000"/>
                <w:sz w:val="28"/>
                <w:szCs w:val="28"/>
                <w:u w:val="none"/>
              </w:rPr>
            </w:pPr>
          </w:p>
        </w:tc>
      </w:tr>
      <w:tr w14:paraId="7A24A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9D174F">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2</w:t>
            </w:r>
          </w:p>
        </w:tc>
        <w:tc>
          <w:tcPr>
            <w:tcW w:w="108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C47B2E">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outlineLvl w:val="9"/>
              <w:rPr>
                <w:rFonts w:hint="default" w:ascii="Times New Roman" w:hAnsi="Times New Roman" w:eastAsia="方正仿宋_GBK" w:cs="Times New Roman"/>
                <w:i w:val="0"/>
                <w:color w:val="000000"/>
                <w:sz w:val="28"/>
                <w:szCs w:val="28"/>
                <w:u w:val="none"/>
              </w:rPr>
            </w:pPr>
          </w:p>
        </w:tc>
        <w:tc>
          <w:tcPr>
            <w:tcW w:w="43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C313EF">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当前就业人员稳岗3个月以上。未达到的，发现1人扣2分，扣完为止。</w:t>
            </w:r>
          </w:p>
        </w:tc>
        <w:tc>
          <w:tcPr>
            <w:tcW w:w="19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9173EE">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outlineLvl w:val="9"/>
              <w:rPr>
                <w:rFonts w:hint="default" w:ascii="Times New Roman" w:hAnsi="Times New Roman" w:eastAsia="方正仿宋_GBK" w:cs="Times New Roman"/>
                <w:i w:val="0"/>
                <w:color w:val="000000"/>
                <w:sz w:val="28"/>
                <w:szCs w:val="28"/>
                <w:u w:val="none"/>
              </w:rPr>
            </w:pPr>
          </w:p>
        </w:tc>
        <w:tc>
          <w:tcPr>
            <w:tcW w:w="8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F5992F">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10分</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EBCD8D">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outlineLvl w:val="9"/>
              <w:rPr>
                <w:rFonts w:hint="default" w:ascii="Times New Roman" w:hAnsi="Times New Roman" w:eastAsia="方正仿宋_GBK" w:cs="Times New Roman"/>
                <w:i w:val="0"/>
                <w:color w:val="000000"/>
                <w:sz w:val="28"/>
                <w:szCs w:val="28"/>
                <w:u w:val="none"/>
              </w:rPr>
            </w:pPr>
          </w:p>
        </w:tc>
      </w:tr>
      <w:tr w14:paraId="5072B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C3D5CC">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3</w:t>
            </w:r>
          </w:p>
        </w:tc>
        <w:tc>
          <w:tcPr>
            <w:tcW w:w="108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D6CB28">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outlineLvl w:val="9"/>
              <w:rPr>
                <w:rFonts w:hint="default" w:ascii="Times New Roman" w:hAnsi="Times New Roman" w:eastAsia="方正仿宋_GBK" w:cs="Times New Roman"/>
                <w:i w:val="0"/>
                <w:color w:val="000000"/>
                <w:sz w:val="28"/>
                <w:szCs w:val="28"/>
                <w:u w:val="none"/>
              </w:rPr>
            </w:pPr>
          </w:p>
        </w:tc>
        <w:tc>
          <w:tcPr>
            <w:tcW w:w="43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0E6713">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与就业人员依法签订3个月以上劳动合同或劳务协议。未签订的，发现1人扣2分，扣完为止。</w:t>
            </w:r>
          </w:p>
        </w:tc>
        <w:tc>
          <w:tcPr>
            <w:tcW w:w="19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2F312A">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outlineLvl w:val="9"/>
              <w:rPr>
                <w:rFonts w:hint="default" w:ascii="Times New Roman" w:hAnsi="Times New Roman" w:eastAsia="方正仿宋_GBK" w:cs="Times New Roman"/>
                <w:i w:val="0"/>
                <w:color w:val="000000"/>
                <w:sz w:val="28"/>
                <w:szCs w:val="28"/>
                <w:u w:val="none"/>
              </w:rPr>
            </w:pPr>
          </w:p>
        </w:tc>
        <w:tc>
          <w:tcPr>
            <w:tcW w:w="8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23997B">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10分</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73E704">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outlineLvl w:val="9"/>
              <w:rPr>
                <w:rFonts w:hint="default" w:ascii="Times New Roman" w:hAnsi="Times New Roman" w:eastAsia="方正仿宋_GBK" w:cs="Times New Roman"/>
                <w:i w:val="0"/>
                <w:color w:val="000000"/>
                <w:sz w:val="28"/>
                <w:szCs w:val="28"/>
                <w:u w:val="none"/>
              </w:rPr>
            </w:pPr>
          </w:p>
        </w:tc>
      </w:tr>
      <w:tr w14:paraId="23756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4ADFC9">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4</w:t>
            </w:r>
          </w:p>
        </w:tc>
        <w:tc>
          <w:tcPr>
            <w:tcW w:w="108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24A000">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outlineLvl w:val="9"/>
              <w:rPr>
                <w:rFonts w:hint="default" w:ascii="Times New Roman" w:hAnsi="Times New Roman" w:eastAsia="方正仿宋_GBK" w:cs="Times New Roman"/>
                <w:i w:val="0"/>
                <w:color w:val="000000"/>
                <w:sz w:val="28"/>
                <w:szCs w:val="28"/>
                <w:u w:val="none"/>
              </w:rPr>
            </w:pPr>
          </w:p>
        </w:tc>
        <w:tc>
          <w:tcPr>
            <w:tcW w:w="43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E4EDDB">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积极吸纳残疾人家庭人员、农村低保对象、农村特困人员就业达到20%及以上，稳定就业3个月以上且在岗。比例未达到条件的，扣2.5分；稳岗未达到条件的，发现1人扣0.5分，扣完2.5分为止。</w:t>
            </w:r>
          </w:p>
        </w:tc>
        <w:tc>
          <w:tcPr>
            <w:tcW w:w="19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908A52">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outlineLvl w:val="9"/>
              <w:rPr>
                <w:rFonts w:hint="default" w:ascii="Times New Roman" w:hAnsi="Times New Roman" w:eastAsia="方正仿宋_GBK" w:cs="Times New Roman"/>
                <w:i w:val="0"/>
                <w:color w:val="000000"/>
                <w:sz w:val="28"/>
                <w:szCs w:val="28"/>
                <w:u w:val="none"/>
              </w:rPr>
            </w:pPr>
          </w:p>
        </w:tc>
        <w:tc>
          <w:tcPr>
            <w:tcW w:w="8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838AAB">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5分</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389CAA">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outlineLvl w:val="9"/>
              <w:rPr>
                <w:rFonts w:hint="default" w:ascii="Times New Roman" w:hAnsi="Times New Roman" w:eastAsia="方正仿宋_GBK" w:cs="Times New Roman"/>
                <w:i w:val="0"/>
                <w:color w:val="000000"/>
                <w:sz w:val="28"/>
                <w:szCs w:val="28"/>
                <w:u w:val="none"/>
              </w:rPr>
            </w:pPr>
          </w:p>
        </w:tc>
      </w:tr>
      <w:tr w14:paraId="50D43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CB3A4A">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5</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7A6E46">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带动增收能力</w:t>
            </w:r>
          </w:p>
        </w:tc>
        <w:tc>
          <w:tcPr>
            <w:tcW w:w="43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CAE83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在岗农村低收入人口月均工资收入不低于当地最低月工资标准。低于的，发现1人扣2分，扣完为止。</w:t>
            </w:r>
          </w:p>
        </w:tc>
        <w:tc>
          <w:tcPr>
            <w:tcW w:w="19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A17C5A">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现场查看工资凭证</w:t>
            </w:r>
          </w:p>
        </w:tc>
        <w:tc>
          <w:tcPr>
            <w:tcW w:w="8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B5351B">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20分</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18CA8E">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outlineLvl w:val="9"/>
              <w:rPr>
                <w:rFonts w:hint="default" w:ascii="Times New Roman" w:hAnsi="Times New Roman" w:eastAsia="方正仿宋_GBK" w:cs="Times New Roman"/>
                <w:i w:val="0"/>
                <w:color w:val="000000"/>
                <w:sz w:val="28"/>
                <w:szCs w:val="28"/>
                <w:u w:val="none"/>
              </w:rPr>
            </w:pPr>
          </w:p>
        </w:tc>
      </w:tr>
      <w:tr w14:paraId="207B8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E3E4E8">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6</w:t>
            </w:r>
          </w:p>
        </w:tc>
        <w:tc>
          <w:tcPr>
            <w:tcW w:w="108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491277">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劳动关系</w:t>
            </w:r>
          </w:p>
        </w:tc>
        <w:tc>
          <w:tcPr>
            <w:tcW w:w="43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2EE060">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劳动关系总体和谐。出现劳动关系不和谐的，该项不得分。</w:t>
            </w:r>
          </w:p>
        </w:tc>
        <w:tc>
          <w:tcPr>
            <w:tcW w:w="196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AB1FE9">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听取企业介绍，现场询问务工人员</w:t>
            </w:r>
          </w:p>
        </w:tc>
        <w:tc>
          <w:tcPr>
            <w:tcW w:w="8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F81E83">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5分</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1E1A30">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outlineLvl w:val="9"/>
              <w:rPr>
                <w:rFonts w:hint="default" w:ascii="Times New Roman" w:hAnsi="Times New Roman" w:eastAsia="方正仿宋_GBK" w:cs="Times New Roman"/>
                <w:i w:val="0"/>
                <w:color w:val="000000"/>
                <w:sz w:val="28"/>
                <w:szCs w:val="28"/>
                <w:u w:val="none"/>
              </w:rPr>
            </w:pPr>
          </w:p>
        </w:tc>
      </w:tr>
      <w:tr w14:paraId="32058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9BC0D3">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7</w:t>
            </w:r>
          </w:p>
        </w:tc>
        <w:tc>
          <w:tcPr>
            <w:tcW w:w="108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BF7CD1">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outlineLvl w:val="9"/>
              <w:rPr>
                <w:rFonts w:hint="default" w:ascii="Times New Roman" w:hAnsi="Times New Roman" w:eastAsia="方正仿宋_GBK" w:cs="Times New Roman"/>
                <w:i w:val="0"/>
                <w:color w:val="000000"/>
                <w:sz w:val="28"/>
                <w:szCs w:val="28"/>
                <w:u w:val="none"/>
              </w:rPr>
            </w:pPr>
          </w:p>
        </w:tc>
        <w:tc>
          <w:tcPr>
            <w:tcW w:w="43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98C52C">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能够按时足额支付劳动报酬。未及时支付或恶意克扣工资的，该项不得分。</w:t>
            </w:r>
          </w:p>
        </w:tc>
        <w:tc>
          <w:tcPr>
            <w:tcW w:w="19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B76525">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outlineLvl w:val="9"/>
              <w:rPr>
                <w:rFonts w:hint="default" w:ascii="Times New Roman" w:hAnsi="Times New Roman" w:eastAsia="方正仿宋_GBK" w:cs="Times New Roman"/>
                <w:i w:val="0"/>
                <w:color w:val="000000"/>
                <w:sz w:val="28"/>
                <w:szCs w:val="28"/>
                <w:u w:val="none"/>
              </w:rPr>
            </w:pPr>
          </w:p>
        </w:tc>
        <w:tc>
          <w:tcPr>
            <w:tcW w:w="8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0AF689">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5分</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50DFA5">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outlineLvl w:val="9"/>
              <w:rPr>
                <w:rFonts w:hint="default" w:ascii="Times New Roman" w:hAnsi="Times New Roman" w:eastAsia="方正仿宋_GBK" w:cs="Times New Roman"/>
                <w:i w:val="0"/>
                <w:color w:val="000000"/>
                <w:sz w:val="28"/>
                <w:szCs w:val="28"/>
                <w:u w:val="none"/>
              </w:rPr>
            </w:pPr>
          </w:p>
        </w:tc>
      </w:tr>
    </w:tbl>
    <w:p w14:paraId="6521A9B6">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kern w:val="0"/>
          <w:sz w:val="28"/>
          <w:szCs w:val="28"/>
          <w:u w:val="none"/>
          <w:lang w:val="en-US" w:eastAsia="zh-CN"/>
        </w:rPr>
        <w:sectPr>
          <w:pgSz w:w="11906" w:h="16838"/>
          <w:pgMar w:top="2098" w:right="1474" w:bottom="1984" w:left="1587" w:header="851" w:footer="1474" w:gutter="0"/>
          <w:pgNumType w:fmt="numberInDash"/>
          <w:cols w:space="720" w:num="1"/>
          <w:docGrid w:type="linesAndChars" w:linePitch="607" w:charSpace="-1024"/>
        </w:sectPr>
      </w:pPr>
    </w:p>
    <w:tbl>
      <w:tblPr>
        <w:tblStyle w:val="1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95"/>
        <w:gridCol w:w="1080"/>
        <w:gridCol w:w="3028"/>
        <w:gridCol w:w="1352"/>
        <w:gridCol w:w="1965"/>
        <w:gridCol w:w="894"/>
        <w:gridCol w:w="1020"/>
      </w:tblGrid>
      <w:tr w14:paraId="0C164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0DF7D1">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8</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AF9657">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outlineLvl w:val="9"/>
              <w:rPr>
                <w:rFonts w:hint="default" w:ascii="Times New Roman" w:hAnsi="Times New Roman" w:eastAsia="方正仿宋_GBK" w:cs="Times New Roman"/>
                <w:i w:val="0"/>
                <w:color w:val="000000"/>
                <w:sz w:val="28"/>
                <w:szCs w:val="28"/>
                <w:u w:val="none"/>
              </w:rPr>
            </w:pPr>
          </w:p>
        </w:tc>
        <w:tc>
          <w:tcPr>
            <w:tcW w:w="43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A27B95">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为在岗农村低收入人口缴纳社会保险费。未缴纳的，每发现1人扣1分，扣完为止。</w:t>
            </w:r>
          </w:p>
        </w:tc>
        <w:tc>
          <w:tcPr>
            <w:tcW w:w="19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812718">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现场查看缴纳社保凭证</w:t>
            </w:r>
          </w:p>
        </w:tc>
        <w:tc>
          <w:tcPr>
            <w:tcW w:w="8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672775">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5分</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7F0E46">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outlineLvl w:val="9"/>
              <w:rPr>
                <w:rFonts w:hint="default" w:ascii="Times New Roman" w:hAnsi="Times New Roman" w:eastAsia="方正仿宋_GBK" w:cs="Times New Roman"/>
                <w:i w:val="0"/>
                <w:color w:val="000000"/>
                <w:sz w:val="28"/>
                <w:szCs w:val="28"/>
                <w:u w:val="none"/>
              </w:rPr>
            </w:pPr>
          </w:p>
        </w:tc>
      </w:tr>
      <w:tr w14:paraId="2FFB8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0A1E31">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9</w:t>
            </w:r>
          </w:p>
        </w:tc>
        <w:tc>
          <w:tcPr>
            <w:tcW w:w="108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781215">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生产经营情况</w:t>
            </w:r>
          </w:p>
        </w:tc>
        <w:tc>
          <w:tcPr>
            <w:tcW w:w="43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E74B28">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全年运行比较稳定，因疫情等原因停工不超过3个月。全年停工超过3个月以上的，每增加1个月扣2分，扣完为止。</w:t>
            </w:r>
          </w:p>
        </w:tc>
        <w:tc>
          <w:tcPr>
            <w:tcW w:w="19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D71E5A">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听取企业介绍，现场询问务工人员</w:t>
            </w:r>
          </w:p>
        </w:tc>
        <w:tc>
          <w:tcPr>
            <w:tcW w:w="8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EB2659">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10分</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0ECBA5">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outlineLvl w:val="9"/>
              <w:rPr>
                <w:rFonts w:hint="default" w:ascii="Times New Roman" w:hAnsi="Times New Roman" w:eastAsia="方正仿宋_GBK" w:cs="Times New Roman"/>
                <w:i w:val="0"/>
                <w:color w:val="000000"/>
                <w:sz w:val="28"/>
                <w:szCs w:val="28"/>
                <w:u w:val="none"/>
              </w:rPr>
            </w:pPr>
          </w:p>
        </w:tc>
      </w:tr>
      <w:tr w14:paraId="13CE5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10" w:hRule="atLeast"/>
          <w:jc w:val="center"/>
        </w:trPr>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AE63EB">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10</w:t>
            </w:r>
          </w:p>
        </w:tc>
        <w:tc>
          <w:tcPr>
            <w:tcW w:w="108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4A6025">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outlineLvl w:val="9"/>
              <w:rPr>
                <w:rFonts w:hint="default" w:ascii="Times New Roman" w:hAnsi="Times New Roman" w:eastAsia="方正仿宋_GBK" w:cs="Times New Roman"/>
                <w:i w:val="0"/>
                <w:color w:val="000000"/>
                <w:sz w:val="28"/>
                <w:szCs w:val="28"/>
                <w:u w:val="none"/>
              </w:rPr>
            </w:pPr>
          </w:p>
        </w:tc>
        <w:tc>
          <w:tcPr>
            <w:tcW w:w="43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717DE6">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企业和法人无违规违法违纪行为、无不良征信。出现上述情况的，该项不得分。</w:t>
            </w:r>
          </w:p>
        </w:tc>
        <w:tc>
          <w:tcPr>
            <w:tcW w:w="19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A36F9B">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中国执行信息公开网查询</w:t>
            </w:r>
          </w:p>
        </w:tc>
        <w:tc>
          <w:tcPr>
            <w:tcW w:w="8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D9B6E2">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5分</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821F22">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outlineLvl w:val="9"/>
              <w:rPr>
                <w:rFonts w:hint="default" w:ascii="Times New Roman" w:hAnsi="Times New Roman" w:eastAsia="方正仿宋_GBK" w:cs="Times New Roman"/>
                <w:i w:val="0"/>
                <w:color w:val="000000"/>
                <w:sz w:val="28"/>
                <w:szCs w:val="28"/>
                <w:u w:val="none"/>
              </w:rPr>
            </w:pPr>
          </w:p>
        </w:tc>
      </w:tr>
      <w:tr w14:paraId="305D3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0AD1E4">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11</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64FC18">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管理机制建设</w:t>
            </w:r>
          </w:p>
        </w:tc>
        <w:tc>
          <w:tcPr>
            <w:tcW w:w="43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9EE793">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职业安全、卫生、消防制度健全，管理规范。其中1项未建立的，扣5分，扣完为止。</w:t>
            </w:r>
          </w:p>
        </w:tc>
        <w:tc>
          <w:tcPr>
            <w:tcW w:w="19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05A3E1">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现场查看</w:t>
            </w:r>
          </w:p>
        </w:tc>
        <w:tc>
          <w:tcPr>
            <w:tcW w:w="8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7FF3D6">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10分</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AB48FA">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outlineLvl w:val="9"/>
              <w:rPr>
                <w:rFonts w:hint="default" w:ascii="Times New Roman" w:hAnsi="Times New Roman" w:eastAsia="方正仿宋_GBK" w:cs="Times New Roman"/>
                <w:i w:val="0"/>
                <w:color w:val="000000"/>
                <w:sz w:val="28"/>
                <w:szCs w:val="28"/>
                <w:u w:val="none"/>
              </w:rPr>
            </w:pPr>
          </w:p>
        </w:tc>
      </w:tr>
      <w:tr w14:paraId="2DBAF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B2C275">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12</w:t>
            </w:r>
          </w:p>
        </w:tc>
        <w:tc>
          <w:tcPr>
            <w:tcW w:w="108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48104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典型示范效应</w:t>
            </w:r>
          </w:p>
        </w:tc>
        <w:tc>
          <w:tcPr>
            <w:tcW w:w="43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32F8AF">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积极配合相关部门工作。不配合的，该项不得分。</w:t>
            </w:r>
          </w:p>
        </w:tc>
        <w:tc>
          <w:tcPr>
            <w:tcW w:w="196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A8287D">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听取企业介绍、镇街汇报或日常工作开展判断</w:t>
            </w:r>
          </w:p>
        </w:tc>
        <w:tc>
          <w:tcPr>
            <w:tcW w:w="8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81FEF1">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2.5分</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A7C924">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outlineLvl w:val="9"/>
              <w:rPr>
                <w:rFonts w:hint="default" w:ascii="Times New Roman" w:hAnsi="Times New Roman" w:eastAsia="方正仿宋_GBK" w:cs="Times New Roman"/>
                <w:i w:val="0"/>
                <w:color w:val="000000"/>
                <w:sz w:val="28"/>
                <w:szCs w:val="28"/>
                <w:u w:val="none"/>
              </w:rPr>
            </w:pPr>
          </w:p>
        </w:tc>
      </w:tr>
      <w:tr w14:paraId="7047A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D7C093">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13</w:t>
            </w:r>
          </w:p>
        </w:tc>
        <w:tc>
          <w:tcPr>
            <w:tcW w:w="108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BBBA68">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outlineLvl w:val="9"/>
              <w:rPr>
                <w:rFonts w:hint="default" w:ascii="Times New Roman" w:hAnsi="Times New Roman" w:eastAsia="方正仿宋_GBK" w:cs="Times New Roman"/>
                <w:i w:val="0"/>
                <w:color w:val="000000"/>
                <w:sz w:val="28"/>
                <w:szCs w:val="28"/>
                <w:u w:val="none"/>
              </w:rPr>
            </w:pPr>
          </w:p>
        </w:tc>
        <w:tc>
          <w:tcPr>
            <w:tcW w:w="43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F1F547">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在当地发挥良好社会效益。社会效益不好的，该项不得分。</w:t>
            </w:r>
          </w:p>
        </w:tc>
        <w:tc>
          <w:tcPr>
            <w:tcW w:w="19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9201F8">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outlineLvl w:val="9"/>
              <w:rPr>
                <w:rFonts w:hint="default" w:ascii="Times New Roman" w:hAnsi="Times New Roman" w:eastAsia="方正仿宋_GBK" w:cs="Times New Roman"/>
                <w:i w:val="0"/>
                <w:color w:val="000000"/>
                <w:sz w:val="28"/>
                <w:szCs w:val="28"/>
                <w:u w:val="none"/>
              </w:rPr>
            </w:pPr>
          </w:p>
        </w:tc>
        <w:tc>
          <w:tcPr>
            <w:tcW w:w="8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E413A1">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2.5分</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76E2E9">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outlineLvl w:val="9"/>
              <w:rPr>
                <w:rFonts w:hint="default" w:ascii="Times New Roman" w:hAnsi="Times New Roman" w:eastAsia="方正仿宋_GBK" w:cs="Times New Roman"/>
                <w:i w:val="0"/>
                <w:color w:val="000000"/>
                <w:sz w:val="28"/>
                <w:szCs w:val="28"/>
                <w:u w:val="none"/>
              </w:rPr>
            </w:pPr>
          </w:p>
        </w:tc>
      </w:tr>
      <w:tr w14:paraId="00DD1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B5EB30">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14</w:t>
            </w:r>
          </w:p>
        </w:tc>
        <w:tc>
          <w:tcPr>
            <w:tcW w:w="9339"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934179">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lang w:eastAsia="zh-CN"/>
              </w:rPr>
            </w:pPr>
            <w:r>
              <w:rPr>
                <w:rFonts w:hint="default" w:ascii="Times New Roman" w:hAnsi="Times New Roman" w:eastAsia="方正仿宋_GBK" w:cs="Times New Roman"/>
                <w:i w:val="0"/>
                <w:color w:val="000000"/>
                <w:kern w:val="0"/>
                <w:sz w:val="28"/>
                <w:szCs w:val="28"/>
                <w:u w:val="none"/>
                <w:lang w:val="en-US" w:eastAsia="zh-CN"/>
              </w:rPr>
              <w:t>发生重大安全生产事故、拖欠工资、环保处罚等重大事件，直接纳入“不合格”等次</w:t>
            </w:r>
          </w:p>
        </w:tc>
      </w:tr>
      <w:tr w14:paraId="718C9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0" w:hRule="atLeast"/>
          <w:jc w:val="center"/>
        </w:trPr>
        <w:tc>
          <w:tcPr>
            <w:tcW w:w="9114"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77DB55">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总分</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055C01">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outlineLvl w:val="9"/>
              <w:rPr>
                <w:rFonts w:hint="default" w:ascii="Times New Roman" w:hAnsi="Times New Roman" w:eastAsia="方正仿宋_GBK" w:cs="Times New Roman"/>
                <w:i w:val="0"/>
                <w:color w:val="000000"/>
                <w:sz w:val="28"/>
                <w:szCs w:val="28"/>
                <w:u w:val="none"/>
              </w:rPr>
            </w:pPr>
          </w:p>
        </w:tc>
      </w:tr>
      <w:tr w14:paraId="2905D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55" w:hRule="atLeast"/>
          <w:jc w:val="center"/>
        </w:trPr>
        <w:tc>
          <w:tcPr>
            <w:tcW w:w="9114"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D4E16F">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等次</w:t>
            </w:r>
            <w:r>
              <w:rPr>
                <w:rFonts w:hint="default" w:ascii="Times New Roman" w:hAnsi="Times New Roman" w:eastAsia="方正仿宋_GBK" w:cs="Times New Roman"/>
                <w:i w:val="0"/>
                <w:color w:val="000000"/>
                <w:kern w:val="0"/>
                <w:sz w:val="28"/>
                <w:szCs w:val="28"/>
                <w:u w:val="none"/>
                <w:lang w:val="en-US" w:eastAsia="zh-CN"/>
              </w:rPr>
              <w:br w:type="textWrapping"/>
            </w:r>
            <w:r>
              <w:rPr>
                <w:rFonts w:hint="default" w:ascii="Times New Roman" w:hAnsi="Times New Roman" w:eastAsia="方正仿宋_GBK" w:cs="Times New Roman"/>
                <w:i w:val="0"/>
                <w:color w:val="000000"/>
                <w:kern w:val="0"/>
                <w:sz w:val="28"/>
                <w:szCs w:val="28"/>
                <w:u w:val="none"/>
                <w:lang w:val="en-US" w:eastAsia="zh-CN"/>
              </w:rPr>
              <w:t>（绩效评估总分90分及以上为“优秀”等次、80分—89分为“良好”等次、70分—79分为“合格”等次，70分以下为“不合格”等次。其中，“优秀”等次车间不超过本区县车间总数的20%，“良好”等次车间不超过车间总数的30%）</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ADFD40">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outlineLvl w:val="9"/>
              <w:rPr>
                <w:rFonts w:hint="default" w:ascii="Times New Roman" w:hAnsi="Times New Roman" w:eastAsia="方正仿宋_GBK" w:cs="Times New Roman"/>
                <w:i w:val="0"/>
                <w:color w:val="000000"/>
                <w:sz w:val="28"/>
                <w:szCs w:val="28"/>
                <w:u w:val="none"/>
              </w:rPr>
            </w:pPr>
          </w:p>
        </w:tc>
      </w:tr>
      <w:tr w14:paraId="19854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65" w:hRule="atLeast"/>
          <w:jc w:val="center"/>
        </w:trPr>
        <w:tc>
          <w:tcPr>
            <w:tcW w:w="490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62744666">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top"/>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区人力社保局审核意见:</w:t>
            </w:r>
            <w:r>
              <w:rPr>
                <w:rFonts w:hint="default" w:ascii="Times New Roman" w:hAnsi="Times New Roman" w:eastAsia="方正仿宋_GBK" w:cs="Times New Roman"/>
                <w:i w:val="0"/>
                <w:color w:val="000000"/>
                <w:kern w:val="0"/>
                <w:sz w:val="28"/>
                <w:szCs w:val="28"/>
                <w:u w:val="none"/>
                <w:lang w:val="en-US" w:eastAsia="zh-CN"/>
              </w:rPr>
              <w:br w:type="textWrapping"/>
            </w:r>
            <w:r>
              <w:rPr>
                <w:rFonts w:hint="default" w:ascii="Times New Roman" w:hAnsi="Times New Roman" w:eastAsia="方正仿宋_GBK" w:cs="Times New Roman"/>
                <w:i w:val="0"/>
                <w:color w:val="000000"/>
                <w:kern w:val="0"/>
                <w:sz w:val="28"/>
                <w:szCs w:val="28"/>
                <w:u w:val="none"/>
                <w:lang w:val="en-US" w:eastAsia="zh-CN"/>
              </w:rPr>
              <w:br w:type="textWrapping"/>
            </w:r>
            <w:r>
              <w:rPr>
                <w:rFonts w:hint="default" w:ascii="Times New Roman" w:hAnsi="Times New Roman" w:eastAsia="方正仿宋_GBK" w:cs="Times New Roman"/>
                <w:i w:val="0"/>
                <w:color w:val="000000"/>
                <w:kern w:val="0"/>
                <w:sz w:val="28"/>
                <w:szCs w:val="28"/>
                <w:u w:val="none"/>
                <w:lang w:val="en-US" w:eastAsia="zh-CN"/>
              </w:rPr>
              <w:br w:type="textWrapping"/>
            </w:r>
            <w:r>
              <w:rPr>
                <w:rFonts w:hint="default" w:ascii="Times New Roman" w:hAnsi="Times New Roman" w:eastAsia="方正仿宋_GBK" w:cs="Times New Roman"/>
                <w:i w:val="0"/>
                <w:color w:val="000000"/>
                <w:kern w:val="0"/>
                <w:sz w:val="28"/>
                <w:szCs w:val="28"/>
                <w:u w:val="none"/>
                <w:lang w:val="en-US" w:eastAsia="zh-CN"/>
              </w:rPr>
              <w:t>　　　　　　　　　　（盖章）</w:t>
            </w:r>
            <w:r>
              <w:rPr>
                <w:rFonts w:hint="default" w:ascii="Times New Roman" w:hAnsi="Times New Roman" w:eastAsia="方正仿宋_GBK" w:cs="Times New Roman"/>
                <w:i w:val="0"/>
                <w:color w:val="000000"/>
                <w:kern w:val="0"/>
                <w:sz w:val="28"/>
                <w:szCs w:val="28"/>
                <w:u w:val="none"/>
                <w:lang w:val="en-US" w:eastAsia="zh-CN"/>
              </w:rPr>
              <w:br w:type="textWrapping"/>
            </w:r>
            <w:r>
              <w:rPr>
                <w:rFonts w:hint="default" w:ascii="Times New Roman" w:hAnsi="Times New Roman" w:eastAsia="方正仿宋_GBK" w:cs="Times New Roman"/>
                <w:i w:val="0"/>
                <w:color w:val="000000"/>
                <w:kern w:val="0"/>
                <w:sz w:val="28"/>
                <w:szCs w:val="28"/>
                <w:u w:val="none"/>
                <w:lang w:val="en-US" w:eastAsia="zh-CN"/>
              </w:rPr>
              <w:t>　　　　　　　　　年　月　日</w:t>
            </w:r>
          </w:p>
        </w:tc>
        <w:tc>
          <w:tcPr>
            <w:tcW w:w="5231"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15A19CC1">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right="0" w:rightChars="0" w:firstLine="0" w:firstLineChars="0"/>
              <w:jc w:val="left"/>
              <w:textAlignment w:val="top"/>
              <w:outlineLvl w:val="9"/>
              <w:rPr>
                <w:rFonts w:hint="default" w:ascii="Times New Roman" w:hAnsi="Times New Roman" w:eastAsia="方正仿宋_GBK" w:cs="Times New Roman"/>
                <w:i w:val="0"/>
                <w:color w:val="000000"/>
                <w:sz w:val="28"/>
                <w:szCs w:val="28"/>
                <w:u w:val="none"/>
              </w:rPr>
            </w:pPr>
            <w:r>
              <w:rPr>
                <w:rFonts w:hint="default" w:ascii="Times New Roman" w:hAnsi="Times New Roman" w:eastAsia="方正仿宋_GBK" w:cs="Times New Roman"/>
                <w:i w:val="0"/>
                <w:color w:val="000000"/>
                <w:kern w:val="0"/>
                <w:sz w:val="28"/>
                <w:szCs w:val="28"/>
                <w:u w:val="none"/>
                <w:lang w:val="en-US" w:eastAsia="zh-CN"/>
              </w:rPr>
              <w:t>区乡村振兴局审核意见:</w:t>
            </w:r>
            <w:r>
              <w:rPr>
                <w:rFonts w:hint="default" w:ascii="Times New Roman" w:hAnsi="Times New Roman" w:eastAsia="方正仿宋_GBK" w:cs="Times New Roman"/>
                <w:i w:val="0"/>
                <w:color w:val="000000"/>
                <w:kern w:val="0"/>
                <w:sz w:val="28"/>
                <w:szCs w:val="28"/>
                <w:u w:val="none"/>
                <w:lang w:val="en-US" w:eastAsia="zh-CN"/>
              </w:rPr>
              <w:br w:type="textWrapping"/>
            </w:r>
            <w:r>
              <w:rPr>
                <w:rFonts w:hint="default" w:ascii="Times New Roman" w:hAnsi="Times New Roman" w:eastAsia="方正仿宋_GBK" w:cs="Times New Roman"/>
                <w:i w:val="0"/>
                <w:color w:val="000000"/>
                <w:kern w:val="0"/>
                <w:sz w:val="28"/>
                <w:szCs w:val="28"/>
                <w:u w:val="none"/>
                <w:lang w:val="en-US" w:eastAsia="zh-CN"/>
              </w:rPr>
              <w:br w:type="textWrapping"/>
            </w:r>
            <w:r>
              <w:rPr>
                <w:rFonts w:hint="default" w:ascii="Times New Roman" w:hAnsi="Times New Roman" w:eastAsia="方正仿宋_GBK" w:cs="Times New Roman"/>
                <w:i w:val="0"/>
                <w:color w:val="000000"/>
                <w:kern w:val="0"/>
                <w:sz w:val="28"/>
                <w:szCs w:val="28"/>
                <w:u w:val="none"/>
                <w:lang w:val="en-US" w:eastAsia="zh-CN"/>
              </w:rPr>
              <w:br w:type="textWrapping"/>
            </w:r>
            <w:r>
              <w:rPr>
                <w:rFonts w:hint="default" w:ascii="Times New Roman" w:hAnsi="Times New Roman" w:eastAsia="方正仿宋_GBK" w:cs="Times New Roman"/>
                <w:i w:val="0"/>
                <w:color w:val="000000"/>
                <w:kern w:val="0"/>
                <w:sz w:val="28"/>
                <w:szCs w:val="28"/>
                <w:u w:val="none"/>
                <w:lang w:val="en-US" w:eastAsia="zh-CN"/>
              </w:rPr>
              <w:t>　　　　　　　　　　　（盖章）</w:t>
            </w:r>
            <w:r>
              <w:rPr>
                <w:rFonts w:hint="default" w:ascii="Times New Roman" w:hAnsi="Times New Roman" w:eastAsia="方正仿宋_GBK" w:cs="Times New Roman"/>
                <w:i w:val="0"/>
                <w:color w:val="000000"/>
                <w:kern w:val="0"/>
                <w:sz w:val="28"/>
                <w:szCs w:val="28"/>
                <w:u w:val="none"/>
                <w:lang w:val="en-US" w:eastAsia="zh-CN"/>
              </w:rPr>
              <w:br w:type="textWrapping"/>
            </w:r>
            <w:r>
              <w:rPr>
                <w:rFonts w:hint="default" w:ascii="Times New Roman" w:hAnsi="Times New Roman" w:eastAsia="方正仿宋_GBK" w:cs="Times New Roman"/>
                <w:i w:val="0"/>
                <w:color w:val="000000"/>
                <w:kern w:val="0"/>
                <w:sz w:val="28"/>
                <w:szCs w:val="28"/>
                <w:u w:val="none"/>
                <w:lang w:val="en-US" w:eastAsia="zh-CN"/>
              </w:rPr>
              <w:t>　　　　　　　　　　年　月　日</w:t>
            </w:r>
          </w:p>
        </w:tc>
      </w:tr>
    </w:tbl>
    <w:p w14:paraId="599F4CB0">
      <w:pPr>
        <w:pStyle w:val="2"/>
        <w:rPr>
          <w:rFonts w:hint="eastAsia"/>
          <w:lang w:val="en-US" w:eastAsia="zh-CN"/>
        </w:rPr>
      </w:pPr>
    </w:p>
    <w:sectPr>
      <w:headerReference r:id="rId7" w:type="default"/>
      <w:footerReference r:id="rId8" w:type="default"/>
      <w:pgSz w:w="11906" w:h="16838"/>
      <w:pgMar w:top="1962" w:right="1474" w:bottom="1848" w:left="1587"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Noto Music"/>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925EC">
    <w:pPr>
      <w:pStyle w:val="8"/>
      <w:ind w:left="5472" w:leftChars="2280" w:firstLine="6400" w:firstLineChars="2000"/>
      <w:rPr>
        <w:rFonts w:hint="eastAsia" w:eastAsia="仿宋"/>
        <w:sz w:val="32"/>
        <w:szCs w:val="48"/>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226695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75pt;margin-top:17.85pt;height:0.15pt;width:442.25pt;z-index:251660288;mso-width-relative:page;mso-height-relative:page;" filled="f" stroked="t" coordsize="21600,21600" o:gfxdata="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BfNO57W&#10;AAAACAEAAA8AAAAAAAAAAQAgAAAAIgAAAGRycy9kb3ducmV2LnhtbFBLAQIUABQAAAAIAIdO4kDw&#10;Ni0p6QEAALUDAAAOAAAAAAAAAAEAIAAAACUBAABkcnMvZTJvRG9jLnhtbFBLBQYAAAAABgAGAFkB&#10;AACABQAAAAA=&#10;">
              <v:fill on="f" focussize="0,0"/>
              <v:stroke weight="1.75pt" color="#005192 [3204]" miterlimit="8" joinstyle="miter"/>
              <v:imagedata o:title=""/>
              <o:lock v:ext="edit" aspectratio="f"/>
            </v:line>
          </w:pict>
        </mc:Fallback>
      </mc:AlternateContent>
    </w: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1F29A8">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F1F29A8">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2D7A1EB4">
    <w:pPr>
      <w:pStyle w:val="8"/>
      <w:keepNext w:val="0"/>
      <w:keepLines w:val="0"/>
      <w:pageBreakBefore w:val="0"/>
      <w:widowControl w:val="0"/>
      <w:kinsoku/>
      <w:wordWrap/>
      <w:overflowPunct/>
      <w:topLinePunct w:val="0"/>
      <w:autoSpaceDE/>
      <w:autoSpaceDN/>
      <w:bidi w:val="0"/>
      <w:adjustRightInd/>
      <w:snapToGrid w:val="0"/>
      <w:ind w:firstLine="3092" w:firstLineChars="1100"/>
      <w:jc w:val="left"/>
      <w:textAlignment w:val="auto"/>
      <w:rPr>
        <w:rFonts w:hint="default" w:ascii="宋体" w:hAnsi="宋体" w:eastAsia="宋体" w:cs="宋体"/>
        <w:b/>
        <w:bCs/>
        <w:color w:val="005192"/>
        <w:sz w:val="28"/>
        <w:szCs w:val="44"/>
        <w:lang w:val="en-US" w:eastAsia="zh-CN"/>
      </w:rPr>
    </w:pPr>
    <w:r>
      <w:rPr>
        <w:rFonts w:hint="eastAsia" w:ascii="宋体" w:hAnsi="宋体" w:eastAsia="宋体" w:cs="宋体"/>
        <w:b/>
        <w:bCs/>
        <w:color w:val="005192"/>
        <w:sz w:val="28"/>
        <w:szCs w:val="44"/>
        <w:lang w:val="en-US" w:eastAsia="zh-CN"/>
      </w:rPr>
      <w:t>重</w:t>
    </w:r>
    <w:r>
      <w:rPr>
        <w:rFonts w:hint="eastAsia" w:ascii="宋体" w:hAnsi="宋体" w:eastAsia="宋体" w:cs="宋体"/>
        <w:b/>
        <w:bCs/>
        <w:color w:val="005192"/>
        <w:sz w:val="28"/>
        <w:szCs w:val="44"/>
        <w:lang w:val="en-US" w:eastAsia="zh-Hans"/>
      </w:rPr>
      <w:t>庆市长寿区</w:t>
    </w:r>
    <w:r>
      <w:rPr>
        <w:rFonts w:hint="eastAsia" w:cs="宋体"/>
        <w:b/>
        <w:bCs/>
        <w:color w:val="005192"/>
        <w:sz w:val="28"/>
        <w:szCs w:val="44"/>
        <w:lang w:val="en-US" w:eastAsia="zh-CN"/>
      </w:rPr>
      <w:t>人力资源和社会保障局</w:t>
    </w:r>
    <w:r>
      <w:rPr>
        <w:rFonts w:hint="eastAsia" w:ascii="宋体" w:hAnsi="宋体" w:eastAsia="宋体" w:cs="宋体"/>
        <w:b/>
        <w:bCs/>
        <w:color w:val="005192"/>
        <w:sz w:val="28"/>
        <w:szCs w:val="44"/>
        <w:lang w:val="en-US" w:eastAsia="zh-CN"/>
      </w:rPr>
      <w:t>发布</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3EE21">
    <w:pPr>
      <w:pStyle w:val="8"/>
      <w:ind w:left="5472" w:leftChars="2280" w:firstLine="6400" w:firstLineChars="2000"/>
      <w:rPr>
        <w:rFonts w:hint="eastAsia" w:eastAsia="仿宋"/>
        <w:sz w:val="32"/>
        <w:szCs w:val="48"/>
        <w:lang w:val="en-US" w:eastAsia="zh-CN"/>
      </w:rPr>
    </w:pPr>
    <w:r>
      <w:rPr>
        <w:color w:val="FAFAFA"/>
        <w:sz w:val="32"/>
      </w:rPr>
      <mc:AlternateContent>
        <mc:Choice Requires="wps">
          <w:drawing>
            <wp:anchor distT="0" distB="0" distL="114300" distR="114300" simplePos="0" relativeHeight="251665408" behindDoc="0" locked="0" layoutInCell="1" allowOverlap="1">
              <wp:simplePos x="0" y="0"/>
              <wp:positionH relativeFrom="column">
                <wp:posOffset>-9525</wp:posOffset>
              </wp:positionH>
              <wp:positionV relativeFrom="paragraph">
                <wp:posOffset>218440</wp:posOffset>
              </wp:positionV>
              <wp:extent cx="8282940" cy="8255"/>
              <wp:effectExtent l="0" t="0" r="0" b="0"/>
              <wp:wrapNone/>
              <wp:docPr id="11" name="直接连接符 11"/>
              <wp:cNvGraphicFramePr/>
              <a:graphic xmlns:a="http://schemas.openxmlformats.org/drawingml/2006/main">
                <a:graphicData uri="http://schemas.microsoft.com/office/word/2010/wordprocessingShape">
                  <wps:wsp>
                    <wps:cNvCnPr/>
                    <wps:spPr>
                      <a:xfrm flipV="1">
                        <a:off x="0" y="0"/>
                        <a:ext cx="8282940" cy="825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0.75pt;margin-top:17.2pt;height:0.65pt;width:652.2pt;z-index:251665408;mso-width-relative:page;mso-height-relative:page;" filled="f" stroked="t" coordsize="21600,21600" o:gfxdata="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KFy2bHaAAAACQEAAA8AAAAAAAAAAQAgAAAAIgAAAGRycy9kb3ducmV2LnhtbFBLAQIU&#10;ABQAAAAIAIdO4kDnX4nn8QEAAMEDAAAOAAAAAAAAAAEAIAAAACkBAABkcnMvZTJvRG9jLnhtbFBL&#10;BQYAAAAABgAGAFkBAACMBQAAAAA=&#10;">
              <v:fill on="f" focussize="0,0"/>
              <v:stroke weight="1.75pt" color="#005192 [3204]" miterlimit="8" joinstyle="miter"/>
              <v:imagedata o:title=""/>
              <o:lock v:ext="edit" aspectratio="f"/>
            </v:line>
          </w:pict>
        </mc:Fallback>
      </mc:AlternateContent>
    </w:r>
    <w:r>
      <w:rPr>
        <w:sz w:val="32"/>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901674">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16901674">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17A527F4">
    <w:pPr>
      <w:pStyle w:val="8"/>
      <w:keepNext w:val="0"/>
      <w:keepLines w:val="0"/>
      <w:pageBreakBefore w:val="0"/>
      <w:widowControl w:val="0"/>
      <w:kinsoku/>
      <w:wordWrap/>
      <w:overflowPunct/>
      <w:topLinePunct w:val="0"/>
      <w:autoSpaceDE/>
      <w:autoSpaceDN/>
      <w:bidi w:val="0"/>
      <w:adjustRightInd/>
      <w:snapToGrid w:val="0"/>
      <w:ind w:firstLine="7027" w:firstLineChars="2500"/>
      <w:jc w:val="left"/>
      <w:textAlignment w:val="auto"/>
      <w:rPr>
        <w:rFonts w:hint="default" w:ascii="宋体" w:hAnsi="宋体" w:eastAsia="宋体" w:cs="宋体"/>
        <w:b/>
        <w:bCs/>
        <w:color w:val="005192"/>
        <w:sz w:val="28"/>
        <w:szCs w:val="44"/>
        <w:lang w:val="en-US" w:eastAsia="zh-CN"/>
      </w:rPr>
    </w:pPr>
    <w:r>
      <w:rPr>
        <w:rFonts w:hint="eastAsia" w:ascii="宋体" w:hAnsi="宋体" w:eastAsia="宋体" w:cs="宋体"/>
        <w:b/>
        <w:bCs/>
        <w:color w:val="005192"/>
        <w:sz w:val="28"/>
        <w:szCs w:val="44"/>
        <w:lang w:val="en-US" w:eastAsia="zh-CN"/>
      </w:rPr>
      <w:t>重</w:t>
    </w:r>
    <w:r>
      <w:rPr>
        <w:rFonts w:hint="eastAsia" w:ascii="宋体" w:hAnsi="宋体" w:eastAsia="宋体" w:cs="宋体"/>
        <w:b/>
        <w:bCs/>
        <w:color w:val="005192"/>
        <w:sz w:val="28"/>
        <w:szCs w:val="44"/>
        <w:lang w:val="en-US" w:eastAsia="zh-Hans"/>
      </w:rPr>
      <w:t>庆市长寿区</w:t>
    </w:r>
    <w:r>
      <w:rPr>
        <w:rFonts w:hint="eastAsia" w:cs="宋体"/>
        <w:b/>
        <w:bCs/>
        <w:color w:val="005192"/>
        <w:sz w:val="28"/>
        <w:szCs w:val="44"/>
        <w:lang w:val="en-US" w:eastAsia="zh-CN"/>
      </w:rPr>
      <w:t>人力资源和社会保障局</w:t>
    </w:r>
    <w:r>
      <w:rPr>
        <w:rFonts w:hint="eastAsia" w:ascii="宋体" w:hAnsi="宋体" w:eastAsia="宋体" w:cs="宋体"/>
        <w:b/>
        <w:bCs/>
        <w:color w:val="005192"/>
        <w:sz w:val="28"/>
        <w:szCs w:val="44"/>
        <w:lang w:val="en-US" w:eastAsia="zh-CN"/>
      </w:rPr>
      <w:t>发布</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CA7BE">
    <w:pPr>
      <w:pStyle w:val="8"/>
      <w:ind w:left="5472" w:leftChars="2280" w:firstLine="6400" w:firstLineChars="2000"/>
      <w:rPr>
        <w:rFonts w:hint="eastAsia" w:eastAsia="仿宋"/>
        <w:sz w:val="32"/>
        <w:szCs w:val="48"/>
        <w:lang w:val="en-US" w:eastAsia="zh-CN"/>
      </w:rPr>
    </w:pPr>
    <w:r>
      <w:rPr>
        <w:color w:val="FAFAFA"/>
        <w:sz w:val="32"/>
      </w:rPr>
      <mc:AlternateContent>
        <mc:Choice Requires="wps">
          <w:drawing>
            <wp:anchor distT="0" distB="0" distL="114300" distR="114300" simplePos="0" relativeHeight="251663360" behindDoc="0" locked="0" layoutInCell="1" allowOverlap="1">
              <wp:simplePos x="0" y="0"/>
              <wp:positionH relativeFrom="column">
                <wp:posOffset>-9525</wp:posOffset>
              </wp:positionH>
              <wp:positionV relativeFrom="paragraph">
                <wp:posOffset>226695</wp:posOffset>
              </wp:positionV>
              <wp:extent cx="5616575" cy="1905"/>
              <wp:effectExtent l="0" t="10795" r="3175" b="15875"/>
              <wp:wrapNone/>
              <wp:docPr id="3" name="直接连接符 3"/>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75pt;margin-top:17.85pt;height:0.15pt;width:442.25pt;z-index:251663360;mso-width-relative:page;mso-height-relative:page;" filled="f" stroked="t" coordsize="21600,21600" o:gfxdata="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XzTue&#10;1gAAAAgBAAAPAAAAAAAAAAEAIAAAACIAAABkcnMvZG93bnJldi54bWxQSwECFAAUAAAACACHTuJA&#10;SUiPn+oBAAC1AwAADgAAAAAAAAABACAAAAAlAQAAZHJzL2Uyb0RvYy54bWxQSwUGAAAAAAYABgBZ&#10;AQAAgQUAAAAA&#10;">
              <v:fill on="f" focussize="0,0"/>
              <v:stroke weight="1.75pt" color="#005192 [3204]" miterlimit="8" joinstyle="miter"/>
              <v:imagedata o:title=""/>
              <o:lock v:ext="edit" aspectratio="f"/>
            </v:line>
          </w:pict>
        </mc:Fallback>
      </mc:AlternateContent>
    </w:r>
    <w:r>
      <w:rPr>
        <w:sz w:val="32"/>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2EE247">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12EE247">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2BAC74E7">
    <w:pPr>
      <w:pStyle w:val="8"/>
      <w:keepNext w:val="0"/>
      <w:keepLines w:val="0"/>
      <w:pageBreakBefore w:val="0"/>
      <w:widowControl w:val="0"/>
      <w:kinsoku/>
      <w:wordWrap/>
      <w:overflowPunct/>
      <w:topLinePunct w:val="0"/>
      <w:autoSpaceDE/>
      <w:autoSpaceDN/>
      <w:bidi w:val="0"/>
      <w:adjustRightInd/>
      <w:snapToGrid w:val="0"/>
      <w:ind w:firstLine="3092" w:firstLineChars="1100"/>
      <w:jc w:val="left"/>
      <w:textAlignment w:val="auto"/>
      <w:rPr>
        <w:rFonts w:hint="default" w:ascii="宋体" w:hAnsi="宋体" w:eastAsia="宋体" w:cs="宋体"/>
        <w:b/>
        <w:bCs/>
        <w:color w:val="005192"/>
        <w:sz w:val="28"/>
        <w:szCs w:val="44"/>
        <w:lang w:val="en-US" w:eastAsia="zh-CN"/>
      </w:rPr>
    </w:pPr>
    <w:r>
      <w:rPr>
        <w:rFonts w:hint="eastAsia" w:ascii="宋体" w:hAnsi="宋体" w:eastAsia="宋体" w:cs="宋体"/>
        <w:b/>
        <w:bCs/>
        <w:color w:val="005192"/>
        <w:sz w:val="28"/>
        <w:szCs w:val="44"/>
        <w:lang w:val="en-US" w:eastAsia="zh-CN"/>
      </w:rPr>
      <w:t>重</w:t>
    </w:r>
    <w:r>
      <w:rPr>
        <w:rFonts w:hint="eastAsia" w:ascii="宋体" w:hAnsi="宋体" w:eastAsia="宋体" w:cs="宋体"/>
        <w:b/>
        <w:bCs/>
        <w:color w:val="005192"/>
        <w:sz w:val="28"/>
        <w:szCs w:val="44"/>
        <w:lang w:val="en-US" w:eastAsia="zh-Hans"/>
      </w:rPr>
      <w:t>庆市长寿区</w:t>
    </w:r>
    <w:r>
      <w:rPr>
        <w:rFonts w:hint="eastAsia" w:cs="宋体"/>
        <w:b/>
        <w:bCs/>
        <w:color w:val="005192"/>
        <w:sz w:val="28"/>
        <w:szCs w:val="44"/>
        <w:lang w:val="en-US" w:eastAsia="zh-CN"/>
      </w:rPr>
      <w:t>人力资源和社会保障局</w:t>
    </w:r>
    <w:r>
      <w:rPr>
        <w:rFonts w:hint="eastAsia" w:ascii="宋体" w:hAnsi="宋体" w:eastAsia="宋体" w:cs="宋体"/>
        <w:b/>
        <w:bCs/>
        <w:color w:val="005192"/>
        <w:sz w:val="28"/>
        <w:szCs w:val="44"/>
        <w:lang w:val="en-US" w:eastAsia="zh-CN"/>
      </w:rPr>
      <w:t>发布</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1CF273">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05pt;margin-top:54.35pt;height:0pt;width:442.55pt;z-index:251659264;mso-width-relative:page;mso-height-relative:page;" filled="f" stroked="t" coordsize="21600,21600" o:gfxdata="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hUygW1AAAAAkBAAAPAAAAAAAAAAEAIAAAACIAAABkcnMvZG93bnJldi54bWxQSwECFAAUAAAA&#10;CACHTuJABe67HvIBAAC9AwAADgAAAAAAAAABACAAAAAjAQAAZHJzL2Uyb0RvYy54bWxQSwUGAAAA&#10;AAYABgBZAQAAhwUAAAAA&#10;">
              <v:fill on="f" focussize="0,0"/>
              <v:stroke weight="1.75pt" color="#005192 [3204]" miterlimit="8" joinstyle="miter"/>
              <v:imagedata o:title=""/>
              <o:lock v:ext="edit" aspectratio="f"/>
            </v:line>
          </w:pict>
        </mc:Fallback>
      </mc:AlternateContent>
    </w:r>
  </w:p>
  <w:p w14:paraId="4566DDA5">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Hans"/>
      </w:rPr>
      <w:t>重庆市长寿区</w:t>
    </w:r>
    <w:r>
      <w:rPr>
        <w:rFonts w:hint="eastAsia" w:cs="宋体"/>
        <w:b/>
        <w:bCs/>
        <w:color w:val="005192"/>
        <w:sz w:val="32"/>
        <w:lang w:val="en-US" w:eastAsia="zh-CN"/>
      </w:rPr>
      <w:t>人力资源和社会保障局</w:t>
    </w:r>
    <w:r>
      <w:rPr>
        <w:rFonts w:hint="eastAsia" w:ascii="宋体" w:hAnsi="宋体" w:eastAsia="宋体" w:cs="宋体"/>
        <w:b/>
        <w:bCs/>
        <w:color w:val="005192"/>
        <w:sz w:val="32"/>
        <w:lang w:val="en-US" w:eastAsia="zh-Hans"/>
      </w:rPr>
      <w:t>行政</w:t>
    </w:r>
    <w:r>
      <w:rPr>
        <w:rFonts w:hint="eastAsia" w:ascii="宋体" w:hAnsi="宋体" w:eastAsia="宋体" w:cs="宋体"/>
        <w:b/>
        <w:bCs/>
        <w:color w:val="005192"/>
        <w:sz w:val="32"/>
        <w:szCs w:val="32"/>
        <w:lang w:val="en-US" w:eastAsia="zh-Hans"/>
      </w:rPr>
      <w:t>规范性文件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D3202">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7456" behindDoc="0" locked="0" layoutInCell="1" allowOverlap="1">
              <wp:simplePos x="0" y="0"/>
              <wp:positionH relativeFrom="column">
                <wp:posOffset>-2540</wp:posOffset>
              </wp:positionH>
              <wp:positionV relativeFrom="paragraph">
                <wp:posOffset>462280</wp:posOffset>
              </wp:positionV>
              <wp:extent cx="8269605" cy="0"/>
              <wp:effectExtent l="0" t="10795" r="17145" b="17780"/>
              <wp:wrapNone/>
              <wp:docPr id="13" name="直接连接符 13"/>
              <wp:cNvGraphicFramePr/>
              <a:graphic xmlns:a="http://schemas.openxmlformats.org/drawingml/2006/main">
                <a:graphicData uri="http://schemas.microsoft.com/office/word/2010/wordprocessingShape">
                  <wps:wsp>
                    <wps:cNvCnPr/>
                    <wps:spPr>
                      <a:xfrm>
                        <a:off x="4133850" y="864870"/>
                        <a:ext cx="826960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2pt;margin-top:36.4pt;height:0pt;width:651.15pt;z-index:251667456;mso-width-relative:page;mso-height-relative:page;" filled="f" stroked="t" coordsize="21600,21600" o:gfxdata="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YvligdUAAAAIAQAADwAAAAAAAAABACAAAAAiAAAAZHJzL2Rvd25yZXYueG1sUEsBAhQA&#10;FAAAAAgAh07iQL9pnbf1AQAAvwMAAA4AAAAAAAAAAQAgAAAAJAEAAGRycy9lMm9Eb2MueG1sUEsF&#10;BgAAAAAGAAYAWQEAAIsFA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15240" b="15240"/>
          <wp:docPr id="14" name="图片 14"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重庆市长寿区人力和资源保障局行政</w:t>
    </w:r>
    <w:r>
      <w:rPr>
        <w:rFonts w:hint="eastAsia" w:ascii="宋体" w:hAnsi="宋体" w:eastAsia="宋体" w:cs="宋体"/>
        <w:b/>
        <w:bCs/>
        <w:color w:val="005192"/>
        <w:sz w:val="32"/>
        <w:szCs w:val="32"/>
        <w:lang w:val="en-US" w:eastAsia="zh-Hans"/>
      </w:rPr>
      <w:t>规范性文件</w:t>
    </w:r>
  </w:p>
  <w:p w14:paraId="1EAF6877">
    <w:pPr>
      <w:pStyle w:val="8"/>
      <w:rPr>
        <w:rFonts w:hint="eastAsia"/>
        <w:lang w:val="en-US"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84808">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-635</wp:posOffset>
              </wp:positionH>
              <wp:positionV relativeFrom="paragraph">
                <wp:posOffset>690245</wp:posOffset>
              </wp:positionV>
              <wp:extent cx="5620385" cy="0"/>
              <wp:effectExtent l="0" t="10795" r="18415" b="17780"/>
              <wp:wrapNone/>
              <wp:docPr id="1" name="直接连接符 1"/>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05pt;margin-top:54.35pt;height:0pt;width:442.55pt;z-index:251662336;mso-width-relative:page;mso-height-relative:page;" filled="f" stroked="t" coordsize="21600,21600" o:gfxdata="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IVMoFtQAAAAJAQAADwAAAAAAAAABACAAAAAiAAAAZHJzL2Rvd25yZXYueG1sUEsBAhQAFAAA&#10;AAgAh07iQFvT4BLzAQAAvQMAAA4AAAAAAAAAAQAgAAAAIwEAAGRycy9lMm9Eb2MueG1sUEsFBgAA&#10;AAAGAAYAWQEAAIgFAAAAAA==&#10;">
              <v:fill on="f" focussize="0,0"/>
              <v:stroke weight="1.75pt" color="#005192 [3204]" miterlimit="8" joinstyle="miter"/>
              <v:imagedata o:title=""/>
              <o:lock v:ext="edit" aspectratio="f"/>
            </v:line>
          </w:pict>
        </mc:Fallback>
      </mc:AlternateContent>
    </w:r>
  </w:p>
  <w:p w14:paraId="5FFA8C4F">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2" name="图片 2"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Hans"/>
      </w:rPr>
      <w:t>重庆市长寿区</w:t>
    </w:r>
    <w:r>
      <w:rPr>
        <w:rFonts w:hint="eastAsia" w:cs="宋体"/>
        <w:b/>
        <w:bCs/>
        <w:color w:val="005192"/>
        <w:sz w:val="32"/>
        <w:lang w:val="en-US" w:eastAsia="zh-CN"/>
      </w:rPr>
      <w:t>人力资源和社会保障局</w:t>
    </w:r>
    <w:r>
      <w:rPr>
        <w:rFonts w:hint="eastAsia" w:ascii="宋体" w:hAnsi="宋体" w:eastAsia="宋体" w:cs="宋体"/>
        <w:b/>
        <w:bCs/>
        <w:color w:val="005192"/>
        <w:sz w:val="32"/>
        <w:lang w:val="en-US" w:eastAsia="zh-Hans"/>
      </w:rPr>
      <w:t>行政</w:t>
    </w:r>
    <w:r>
      <w:rPr>
        <w:rFonts w:hint="eastAsia" w:ascii="宋体" w:hAnsi="宋体" w:eastAsia="宋体" w:cs="宋体"/>
        <w:b/>
        <w:bCs/>
        <w:color w:val="005192"/>
        <w:sz w:val="32"/>
        <w:szCs w:val="32"/>
        <w:lang w:val="en-US" w:eastAsia="zh-Hans"/>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yODExMDVjNjNlMjJjODEyOTk5ZmNlZDNlNzRkMjgifQ=="/>
  </w:docVars>
  <w:rsids>
    <w:rsidRoot w:val="00172A27"/>
    <w:rsid w:val="019E71BD"/>
    <w:rsid w:val="01DB406C"/>
    <w:rsid w:val="041C42DA"/>
    <w:rsid w:val="04B679C3"/>
    <w:rsid w:val="05324AA4"/>
    <w:rsid w:val="05F07036"/>
    <w:rsid w:val="062E6483"/>
    <w:rsid w:val="06E00104"/>
    <w:rsid w:val="080F63D8"/>
    <w:rsid w:val="09341458"/>
    <w:rsid w:val="098254C2"/>
    <w:rsid w:val="0A766EDE"/>
    <w:rsid w:val="0AD64BE8"/>
    <w:rsid w:val="0B0912D7"/>
    <w:rsid w:val="0E025194"/>
    <w:rsid w:val="0F283D96"/>
    <w:rsid w:val="11B07144"/>
    <w:rsid w:val="143C3B37"/>
    <w:rsid w:val="150978DB"/>
    <w:rsid w:val="152D2DCA"/>
    <w:rsid w:val="17B6440F"/>
    <w:rsid w:val="17C33AC9"/>
    <w:rsid w:val="184A5F99"/>
    <w:rsid w:val="187168EA"/>
    <w:rsid w:val="18DF190F"/>
    <w:rsid w:val="18FF1921"/>
    <w:rsid w:val="196673CA"/>
    <w:rsid w:val="196D5DF5"/>
    <w:rsid w:val="19C820A4"/>
    <w:rsid w:val="1A6D1382"/>
    <w:rsid w:val="1B2F4AEE"/>
    <w:rsid w:val="1B612005"/>
    <w:rsid w:val="1C783197"/>
    <w:rsid w:val="1CF734C9"/>
    <w:rsid w:val="1DEC284C"/>
    <w:rsid w:val="1E6523AC"/>
    <w:rsid w:val="20F81F21"/>
    <w:rsid w:val="22440422"/>
    <w:rsid w:val="22BB4BBB"/>
    <w:rsid w:val="242068EF"/>
    <w:rsid w:val="24A46E82"/>
    <w:rsid w:val="27454D51"/>
    <w:rsid w:val="281E71C0"/>
    <w:rsid w:val="2AEB3417"/>
    <w:rsid w:val="2BBE7E09"/>
    <w:rsid w:val="2C624B9B"/>
    <w:rsid w:val="2F573C43"/>
    <w:rsid w:val="31841BD1"/>
    <w:rsid w:val="31A15F24"/>
    <w:rsid w:val="324A1681"/>
    <w:rsid w:val="33F84048"/>
    <w:rsid w:val="36FB1DF0"/>
    <w:rsid w:val="395347B5"/>
    <w:rsid w:val="39A232A0"/>
    <w:rsid w:val="39E745AA"/>
    <w:rsid w:val="3B5A6BBB"/>
    <w:rsid w:val="3B7F3B41"/>
    <w:rsid w:val="3C723D3A"/>
    <w:rsid w:val="3EDA13A6"/>
    <w:rsid w:val="3F8F4D10"/>
    <w:rsid w:val="40C2019E"/>
    <w:rsid w:val="417B75E9"/>
    <w:rsid w:val="42F058B7"/>
    <w:rsid w:val="436109F6"/>
    <w:rsid w:val="441A38D4"/>
    <w:rsid w:val="442503E1"/>
    <w:rsid w:val="4504239D"/>
    <w:rsid w:val="46271A29"/>
    <w:rsid w:val="4B115603"/>
    <w:rsid w:val="4BC23EEA"/>
    <w:rsid w:val="4BC77339"/>
    <w:rsid w:val="4C9236C5"/>
    <w:rsid w:val="4D2C49D5"/>
    <w:rsid w:val="4E250A85"/>
    <w:rsid w:val="4E812E99"/>
    <w:rsid w:val="4FA72771"/>
    <w:rsid w:val="4FFD4925"/>
    <w:rsid w:val="505C172E"/>
    <w:rsid w:val="506405EA"/>
    <w:rsid w:val="519D3E2C"/>
    <w:rsid w:val="52F46F0B"/>
    <w:rsid w:val="532B6A10"/>
    <w:rsid w:val="53AF6D76"/>
    <w:rsid w:val="53D8014D"/>
    <w:rsid w:val="55244AD3"/>
    <w:rsid w:val="55E064E0"/>
    <w:rsid w:val="568F58F7"/>
    <w:rsid w:val="572C6D10"/>
    <w:rsid w:val="5A4170D0"/>
    <w:rsid w:val="5AF773F9"/>
    <w:rsid w:val="5B8D42E2"/>
    <w:rsid w:val="5CA36B27"/>
    <w:rsid w:val="5DC34279"/>
    <w:rsid w:val="5FCD688E"/>
    <w:rsid w:val="5FD22A33"/>
    <w:rsid w:val="5FF9BDAA"/>
    <w:rsid w:val="608816D1"/>
    <w:rsid w:val="609C3BAF"/>
    <w:rsid w:val="60EF4E7F"/>
    <w:rsid w:val="62857768"/>
    <w:rsid w:val="642C3698"/>
    <w:rsid w:val="648B0A32"/>
    <w:rsid w:val="65A31A8A"/>
    <w:rsid w:val="65FB510D"/>
    <w:rsid w:val="665233C1"/>
    <w:rsid w:val="69AC0D42"/>
    <w:rsid w:val="6AD9688B"/>
    <w:rsid w:val="6B5722FE"/>
    <w:rsid w:val="6D0E3F22"/>
    <w:rsid w:val="73AD5CF9"/>
    <w:rsid w:val="73CD730C"/>
    <w:rsid w:val="744E4660"/>
    <w:rsid w:val="753355A2"/>
    <w:rsid w:val="759E2BC0"/>
    <w:rsid w:val="759F1C61"/>
    <w:rsid w:val="769F2DE8"/>
    <w:rsid w:val="76FDEB7C"/>
    <w:rsid w:val="77B647E7"/>
    <w:rsid w:val="79C65162"/>
    <w:rsid w:val="7A2F3914"/>
    <w:rsid w:val="7BF306C5"/>
    <w:rsid w:val="7C9011D9"/>
    <w:rsid w:val="7DC651C5"/>
    <w:rsid w:val="7F9DA0E8"/>
    <w:rsid w:val="7FCC2834"/>
    <w:rsid w:val="7FF6A4EF"/>
    <w:rsid w:val="92DD1CEF"/>
    <w:rsid w:val="F05B4F69"/>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Times New Roman"/>
      <w:kern w:val="2"/>
      <w:sz w:val="24"/>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rPr>
  </w:style>
  <w:style w:type="paragraph" w:styleId="3">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0"/>
    <w:pPr>
      <w:ind w:leftChars="100" w:rightChars="100"/>
    </w:pPr>
    <w:rPr>
      <w:rFonts w:ascii="Calibri" w:hAnsi="Calibri" w:eastAsia="宋体" w:cs="Times New Roman"/>
    </w:rPr>
  </w:style>
  <w:style w:type="paragraph" w:styleId="6">
    <w:name w:val="Date"/>
    <w:basedOn w:val="1"/>
    <w:next w:val="1"/>
    <w:qFormat/>
    <w:uiPriority w:val="0"/>
    <w:rPr>
      <w:rFonts w:eastAsia="仿宋_GB2312"/>
      <w:sz w:val="32"/>
      <w:szCs w:val="20"/>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pPr>
      <w:widowControl/>
      <w:spacing w:after="100" w:line="560" w:lineRule="exact"/>
      <w:ind w:firstLine="640" w:firstLineChars="200"/>
      <w:jc w:val="left"/>
    </w:pPr>
    <w:rPr>
      <w:rFonts w:ascii="方正黑体_GBK" w:eastAsia="方正黑体_GBK" w:cs="方正黑体_GBK"/>
      <w:sz w:val="32"/>
      <w:szCs w:val="32"/>
    </w:rPr>
  </w:style>
  <w:style w:type="paragraph" w:styleId="10">
    <w:name w:val="Body Text 2"/>
    <w:basedOn w:val="1"/>
    <w:unhideWhenUsed/>
    <w:qFormat/>
    <w:uiPriority w:val="99"/>
    <w:pPr>
      <w:spacing w:beforeLines="0" w:after="120" w:line="480" w:lineRule="auto"/>
    </w:pPr>
    <w:rPr>
      <w:rFonts w:hint="default"/>
      <w:sz w:val="32"/>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Title"/>
    <w:basedOn w:val="1"/>
    <w:next w:val="1"/>
    <w:qFormat/>
    <w:uiPriority w:val="0"/>
    <w:pPr>
      <w:ind w:firstLine="0" w:firstLineChars="0"/>
      <w:jc w:val="center"/>
      <w:outlineLvl w:val="0"/>
    </w:pPr>
    <w:rPr>
      <w:rFonts w:eastAsia="方正小标宋_GBK" w:cs="黑体"/>
      <w:bCs/>
      <w:sz w:val="44"/>
      <w:szCs w:val="32"/>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bCs/>
    </w:rPr>
  </w:style>
  <w:style w:type="character" w:styleId="17">
    <w:name w:val="page number"/>
    <w:basedOn w:val="15"/>
    <w:qFormat/>
    <w:uiPriority w:val="0"/>
  </w:style>
  <w:style w:type="paragraph" w:customStyle="1" w:styleId="18">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9">
    <w:name w:val="正文缩进1"/>
    <w:basedOn w:val="1"/>
    <w:qFormat/>
    <w:uiPriority w:val="0"/>
    <w:pPr>
      <w:ind w:firstLine="420" w:firstLineChars="200"/>
    </w:pPr>
    <w:rPr>
      <w:rFonts w:ascii="Calibri" w:hAnsi="Calibri" w:cs="Times New Roman"/>
    </w:rPr>
  </w:style>
  <w:style w:type="paragraph" w:customStyle="1" w:styleId="20">
    <w:name w:val="p0"/>
    <w:basedOn w:val="1"/>
    <w:qFormat/>
    <w:uiPriority w:val="0"/>
    <w:pPr>
      <w:widowControl/>
    </w:pPr>
    <w:rPr>
      <w:rFonts w:ascii="Calibri" w:hAnsi="Calibri" w:eastAsia="宋体" w:cs="宋体"/>
      <w:kern w:val="0"/>
      <w:szCs w:val="32"/>
    </w:rPr>
  </w:style>
  <w:style w:type="character" w:customStyle="1" w:styleId="21">
    <w:name w:val="ca-7"/>
    <w:qFormat/>
    <w:uiPriority w:val="0"/>
  </w:style>
  <w:style w:type="character" w:customStyle="1" w:styleId="22">
    <w:name w:val="font21"/>
    <w:basedOn w:val="15"/>
    <w:qFormat/>
    <w:uiPriority w:val="0"/>
    <w:rPr>
      <w:rFonts w:hint="eastAsia" w:ascii="方正仿宋_GBK" w:hAnsi="方正仿宋_GBK" w:eastAsia="方正仿宋_GBK" w:cs="方正仿宋_GBK"/>
      <w:color w:val="000000"/>
      <w:sz w:val="24"/>
      <w:szCs w:val="24"/>
      <w:u w:val="none"/>
    </w:rPr>
  </w:style>
  <w:style w:type="character" w:customStyle="1" w:styleId="23">
    <w:name w:val="apple-converted-space"/>
    <w:basedOn w:val="15"/>
    <w:qFormat/>
    <w:uiPriority w:val="0"/>
  </w:style>
  <w:style w:type="paragraph" w:customStyle="1" w:styleId="24">
    <w:name w:val="默认段落字体 Para Char Char Char Char"/>
    <w:basedOn w:val="1"/>
    <w:qFormat/>
    <w:uiPriority w:val="0"/>
    <w:rPr>
      <w:rFonts w:ascii="Calibri" w:hAnsi="Calibri"/>
      <w:szCs w:val="22"/>
    </w:rPr>
  </w:style>
  <w:style w:type="character" w:customStyle="1" w:styleId="25">
    <w:name w:val="font61"/>
    <w:basedOn w:val="15"/>
    <w:qFormat/>
    <w:uiPriority w:val="0"/>
    <w:rPr>
      <w:rFonts w:hint="default" w:ascii="Times New Roman" w:hAnsi="Times New Roman" w:cs="Times New Roman"/>
      <w:color w:val="000000"/>
      <w:sz w:val="24"/>
      <w:szCs w:val="24"/>
      <w:u w:val="none"/>
    </w:rPr>
  </w:style>
  <w:style w:type="character" w:customStyle="1" w:styleId="26">
    <w:name w:val="font31"/>
    <w:basedOn w:val="15"/>
    <w:qFormat/>
    <w:uiPriority w:val="0"/>
    <w:rPr>
      <w:rFonts w:hint="eastAsia" w:ascii="方正仿宋_GBK" w:hAnsi="方正仿宋_GBK" w:eastAsia="方正仿宋_GBK" w:cs="方正仿宋_GBK"/>
      <w:color w:val="000000"/>
      <w:sz w:val="24"/>
      <w:szCs w:val="24"/>
      <w:u w:val="none"/>
    </w:rPr>
  </w:style>
  <w:style w:type="character" w:customStyle="1" w:styleId="27">
    <w:name w:val="font11"/>
    <w:basedOn w:val="15"/>
    <w:qFormat/>
    <w:uiPriority w:val="0"/>
    <w:rPr>
      <w:rFonts w:hint="default" w:ascii="Times New Roman" w:hAnsi="Times New Roman" w:cs="Times New Roman"/>
      <w:color w:val="000000"/>
      <w:sz w:val="24"/>
      <w:szCs w:val="24"/>
      <w:u w:val="none"/>
    </w:rPr>
  </w:style>
  <w:style w:type="character" w:customStyle="1" w:styleId="28">
    <w:name w:val="font01"/>
    <w:basedOn w:val="15"/>
    <w:qFormat/>
    <w:uiPriority w:val="0"/>
    <w:rPr>
      <w:rFonts w:hint="default" w:ascii="Times New Roman" w:hAnsi="Times New Roman" w:cs="Times New Roman"/>
      <w:color w:val="000000"/>
      <w:sz w:val="24"/>
      <w:szCs w:val="24"/>
      <w:u w:val="none"/>
    </w:rPr>
  </w:style>
  <w:style w:type="paragraph" w:customStyle="1" w:styleId="29">
    <w:name w:val="正文1"/>
    <w:basedOn w:val="1"/>
    <w:next w:val="1"/>
    <w:qFormat/>
    <w:uiPriority w:val="99"/>
    <w:pPr>
      <w:spacing w:before="156"/>
      <w:ind w:firstLine="668" w:firstLineChars="257"/>
    </w:pPr>
    <w:rPr>
      <w:rFonts w:ascii="宋体" w:hAnsi="宋体" w:eastAsia="宋体" w:cs="宋体"/>
      <w:sz w:val="21"/>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4558</Words>
  <Characters>4694</Characters>
  <Lines>1</Lines>
  <Paragraphs>1</Paragraphs>
  <TotalTime>1</TotalTime>
  <ScaleCrop>false</ScaleCrop>
  <LinksUpToDate>false</LinksUpToDate>
  <CharactersWithSpaces>4720</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user</cp:lastModifiedBy>
  <cp:lastPrinted>2022-05-12T00:46:00Z</cp:lastPrinted>
  <dcterms:modified xsi:type="dcterms:W3CDTF">2026-08-13T16:42:16Z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48C61CB29D3F4D9384F5922CF0F7FFB4</vt:lpwstr>
  </property>
</Properties>
</file>