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仿宋_GBK" w:eastAsia="方正小标宋_GBK" w:cs="方正仿宋_GBK"/>
          <w:color w:val="000000"/>
          <w:kern w:val="0"/>
          <w:sz w:val="44"/>
          <w:szCs w:val="44"/>
        </w:rPr>
      </w:pPr>
      <w:r>
        <w:rPr>
          <w:rFonts w:hint="eastAsia" w:ascii="方正小标宋_GBK" w:hAnsi="方正仿宋_GBK" w:eastAsia="方正小标宋_GBK" w:cs="方正仿宋_GBK"/>
          <w:color w:val="000000"/>
          <w:kern w:val="0"/>
          <w:sz w:val="44"/>
          <w:szCs w:val="44"/>
        </w:rPr>
        <w:t>重庆市长寿区教育委员会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仿宋_GBK" w:eastAsia="方正小标宋_GBK" w:cs="方正仿宋_GBK"/>
          <w:color w:val="000000"/>
          <w:kern w:val="0"/>
          <w:sz w:val="44"/>
          <w:szCs w:val="44"/>
        </w:rPr>
      </w:pPr>
      <w:r>
        <w:rPr>
          <w:rFonts w:hint="eastAsia" w:ascii="方正小标宋_GBK" w:hAnsi="方正仿宋_GBK" w:eastAsia="方正小标宋_GBK" w:cs="方正仿宋_GBK"/>
          <w:color w:val="000000"/>
          <w:kern w:val="0"/>
          <w:sz w:val="44"/>
          <w:szCs w:val="44"/>
        </w:rPr>
        <w:t>关于印发长寿区普通高中五类生之外的家庭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仿宋_GBK" w:eastAsia="方正小标宋_GBK" w:cs="方正仿宋_GBK"/>
          <w:color w:val="000000"/>
          <w:kern w:val="0"/>
          <w:sz w:val="44"/>
          <w:szCs w:val="44"/>
        </w:rPr>
      </w:pPr>
      <w:r>
        <w:rPr>
          <w:rFonts w:hint="eastAsia" w:ascii="方正小标宋_GBK" w:hAnsi="方正仿宋_GBK" w:eastAsia="方正小标宋_GBK" w:cs="方正仿宋_GBK"/>
          <w:color w:val="000000"/>
          <w:kern w:val="0"/>
          <w:sz w:val="44"/>
          <w:szCs w:val="44"/>
        </w:rPr>
        <w:t>经济困难学生认定实施方案（试行）的通知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长教</w:t>
      </w:r>
      <w:r>
        <w:rPr>
          <w:rFonts w:ascii="Times New Roman" w:hAnsi="Times New Roman" w:eastAsia="方正仿宋_GBK" w:cs="Times New Roman"/>
          <w:sz w:val="32"/>
          <w:szCs w:val="20"/>
        </w:rPr>
        <w:t>发〔</w:t>
      </w:r>
      <w:r>
        <w:rPr>
          <w:rFonts w:hint="default" w:ascii="Times New Roman" w:hAnsi="Times New Roman" w:eastAsia="方正仿宋_GBK" w:cs="Times New Roman"/>
          <w:sz w:val="32"/>
          <w:szCs w:val="20"/>
        </w:rPr>
        <w:t>2018</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154</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各高中学校：</w:t>
      </w:r>
    </w:p>
    <w:p>
      <w:pPr>
        <w:keepNext w:val="0"/>
        <w:keepLines w:val="0"/>
        <w:pageBreakBefore w:val="0"/>
        <w:kinsoku/>
        <w:wordWrap/>
        <w:overflowPunct/>
        <w:topLinePunct w:val="0"/>
        <w:autoSpaceDE/>
        <w:autoSpaceDN/>
        <w:bidi w:val="0"/>
        <w:adjustRightInd/>
        <w:snapToGrid/>
        <w:spacing w:line="600" w:lineRule="atLeas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 xml:space="preserve">    根据《重庆市人民政府办公厅关于进一步规范村（社区）证明事项的通知》（渝府办发</w:t>
      </w:r>
      <w:r>
        <w:rPr>
          <w:rFonts w:eastAsia="方正仿宋_GBK"/>
          <w:color w:val="000000"/>
          <w:kern w:val="0"/>
          <w:sz w:val="32"/>
          <w:szCs w:val="32"/>
        </w:rPr>
        <w:t>〔</w:t>
      </w:r>
      <w:r>
        <w:rPr>
          <w:rFonts w:hint="default" w:ascii="Times New Roman" w:hAnsi="Times New Roman" w:eastAsia="方正仿宋_GBK" w:cs="Times New Roman"/>
          <w:color w:val="000000"/>
          <w:kern w:val="0"/>
          <w:sz w:val="32"/>
          <w:szCs w:val="32"/>
        </w:rPr>
        <w:t>2018</w:t>
      </w:r>
      <w:r>
        <w:rPr>
          <w:rFonts w:eastAsia="方正仿宋_GBK"/>
          <w:color w:val="000000"/>
          <w:kern w:val="0"/>
          <w:sz w:val="32"/>
          <w:szCs w:val="32"/>
        </w:rPr>
        <w:t>〕</w:t>
      </w:r>
      <w:r>
        <w:rPr>
          <w:rFonts w:hint="default" w:ascii="Times New Roman" w:hAnsi="Times New Roman" w:eastAsia="方正仿宋_GBK" w:cs="Times New Roman"/>
          <w:color w:val="000000"/>
          <w:kern w:val="0"/>
          <w:sz w:val="32"/>
          <w:szCs w:val="32"/>
        </w:rPr>
        <w:t>56</w:t>
      </w:r>
      <w:r>
        <w:rPr>
          <w:rFonts w:eastAsia="方正仿宋_GBK"/>
          <w:color w:val="000000"/>
          <w:kern w:val="0"/>
          <w:sz w:val="32"/>
          <w:szCs w:val="32"/>
        </w:rPr>
        <w:t>号</w:t>
      </w:r>
      <w:r>
        <w:rPr>
          <w:rFonts w:hint="eastAsia" w:ascii="方正仿宋_GBK" w:hAnsi="方正仿宋_GBK" w:eastAsia="方正仿宋_GBK" w:cs="方正仿宋_GBK"/>
          <w:color w:val="000000"/>
          <w:kern w:val="0"/>
          <w:sz w:val="32"/>
          <w:szCs w:val="32"/>
        </w:rPr>
        <w:t>）和《重庆市教育委员会关于进一步做好家庭经济困难学生资助工作的通知》（渝教财</w:t>
      </w:r>
      <w:r>
        <w:rPr>
          <w:rFonts w:eastAsia="方正仿宋_GBK"/>
          <w:color w:val="000000"/>
          <w:kern w:val="0"/>
          <w:sz w:val="32"/>
          <w:szCs w:val="32"/>
        </w:rPr>
        <w:t>函〔</w:t>
      </w:r>
      <w:r>
        <w:rPr>
          <w:rFonts w:hint="default" w:ascii="Times New Roman" w:hAnsi="Times New Roman" w:eastAsia="方正仿宋_GBK" w:cs="Times New Roman"/>
          <w:color w:val="000000"/>
          <w:kern w:val="0"/>
          <w:sz w:val="32"/>
          <w:szCs w:val="32"/>
        </w:rPr>
        <w:t>2018</w:t>
      </w:r>
      <w:r>
        <w:rPr>
          <w:rFonts w:eastAsia="方正仿宋_GBK"/>
          <w:color w:val="000000"/>
          <w:kern w:val="0"/>
          <w:sz w:val="32"/>
          <w:szCs w:val="32"/>
        </w:rPr>
        <w:t>〕</w:t>
      </w:r>
      <w:r>
        <w:rPr>
          <w:rFonts w:hint="default" w:ascii="Times New Roman" w:hAnsi="Times New Roman" w:eastAsia="方正仿宋_GBK" w:cs="Times New Roman"/>
          <w:color w:val="000000"/>
          <w:kern w:val="0"/>
          <w:sz w:val="32"/>
          <w:szCs w:val="32"/>
        </w:rPr>
        <w:t>100</w:t>
      </w:r>
      <w:r>
        <w:rPr>
          <w:rFonts w:eastAsia="方正仿宋_GBK"/>
          <w:color w:val="000000"/>
          <w:kern w:val="0"/>
          <w:sz w:val="32"/>
          <w:szCs w:val="32"/>
        </w:rPr>
        <w:t>号</w:t>
      </w:r>
      <w:r>
        <w:rPr>
          <w:rFonts w:hint="eastAsia" w:ascii="方正仿宋_GBK" w:hAnsi="方正仿宋_GBK" w:eastAsia="方正仿宋_GBK" w:cs="方正仿宋_GBK"/>
          <w:color w:val="000000"/>
          <w:kern w:val="0"/>
          <w:sz w:val="32"/>
          <w:szCs w:val="32"/>
        </w:rPr>
        <w:t>）精神，</w:t>
      </w:r>
      <w:r>
        <w:rPr>
          <w:rFonts w:hint="eastAsia" w:ascii="方正仿宋_GBK" w:hAnsi="方正仿宋_GBK" w:eastAsia="方正仿宋_GBK" w:cs="方正仿宋_GBK"/>
          <w:kern w:val="0"/>
          <w:sz w:val="32"/>
          <w:szCs w:val="32"/>
        </w:rPr>
        <w:t>为进一步规范认定依据、认定程序和相关要求，</w:t>
      </w:r>
      <w:r>
        <w:rPr>
          <w:rFonts w:ascii="方正仿宋_GBK" w:hAnsi="方正仿宋_GBK" w:eastAsia="方正仿宋_GBK" w:cs="方正仿宋_GBK"/>
          <w:kern w:val="0"/>
          <w:sz w:val="32"/>
          <w:szCs w:val="32"/>
        </w:rPr>
        <w:t>全面推进学生资助精准化</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000000"/>
          <w:kern w:val="0"/>
          <w:sz w:val="32"/>
          <w:szCs w:val="32"/>
        </w:rPr>
        <w:t>发挥财政资助社会效益，促进学生资助工作健康发展，结合我区实际，特制定本方案，请遵照执行。</w:t>
      </w:r>
    </w:p>
    <w:p>
      <w:pPr>
        <w:keepNext w:val="0"/>
        <w:keepLines w:val="0"/>
        <w:pageBreakBefore w:val="0"/>
        <w:kinsoku/>
        <w:wordWrap/>
        <w:overflowPunct/>
        <w:topLinePunct w:val="0"/>
        <w:autoSpaceDE/>
        <w:autoSpaceDN/>
        <w:bidi w:val="0"/>
        <w:adjustRightInd/>
        <w:snapToGrid/>
        <w:spacing w:line="600" w:lineRule="atLeast"/>
        <w:jc w:val="left"/>
        <w:textAlignment w:val="auto"/>
        <w:rPr>
          <w:rFonts w:hint="eastAsia" w:ascii="方正仿宋_GBK" w:hAnsi="方正仿宋_GBK" w:eastAsia="方正仿宋_GBK" w:cs="方正仿宋_GBK"/>
          <w:color w:val="000000"/>
          <w:kern w:val="0"/>
          <w:sz w:val="32"/>
          <w:szCs w:val="32"/>
        </w:rPr>
      </w:pPr>
    </w:p>
    <w:p>
      <w:pPr>
        <w:keepNext w:val="0"/>
        <w:keepLines w:val="0"/>
        <w:pageBreakBefore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附件：《长寿区普通高中“五类生”之外的家庭经济困难学　　</w:t>
      </w:r>
    </w:p>
    <w:p>
      <w:pPr>
        <w:keepNext w:val="0"/>
        <w:keepLines w:val="0"/>
        <w:pageBreakBefore w:val="0"/>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生认定实施方案（试行）》</w:t>
      </w:r>
    </w:p>
    <w:p>
      <w:pPr>
        <w:keepNext w:val="0"/>
        <w:keepLines w:val="0"/>
        <w:pageBreakBefore w:val="0"/>
        <w:kinsoku/>
        <w:wordWrap/>
        <w:overflowPunct/>
        <w:topLinePunct w:val="0"/>
        <w:autoSpaceDE/>
        <w:autoSpaceDN/>
        <w:bidi w:val="0"/>
        <w:adjustRightInd/>
        <w:snapToGrid/>
        <w:spacing w:line="600" w:lineRule="atLeast"/>
        <w:ind w:firstLine="640" w:firstLineChars="200"/>
        <w:jc w:val="left"/>
        <w:textAlignment w:val="auto"/>
        <w:rPr>
          <w:rFonts w:eastAsia="方正仿宋_GBK"/>
          <w:color w:val="000000"/>
          <w:kern w:val="0"/>
          <w:sz w:val="32"/>
          <w:szCs w:val="32"/>
        </w:rPr>
      </w:pPr>
    </w:p>
    <w:p>
      <w:pPr>
        <w:keepNext w:val="0"/>
        <w:keepLines w:val="0"/>
        <w:pageBreakBefore w:val="0"/>
        <w:kinsoku/>
        <w:wordWrap/>
        <w:overflowPunct/>
        <w:topLinePunct w:val="0"/>
        <w:autoSpaceDE/>
        <w:autoSpaceDN/>
        <w:bidi w:val="0"/>
        <w:adjustRightInd/>
        <w:snapToGrid/>
        <w:spacing w:line="600" w:lineRule="atLeast"/>
        <w:ind w:firstLine="640" w:firstLineChars="200"/>
        <w:jc w:val="left"/>
        <w:textAlignment w:val="auto"/>
        <w:rPr>
          <w:rFonts w:eastAsia="方正仿宋_GBK"/>
          <w:color w:val="000000"/>
          <w:kern w:val="0"/>
          <w:sz w:val="32"/>
          <w:szCs w:val="32"/>
        </w:rPr>
      </w:pPr>
      <w:r>
        <w:rPr>
          <w:rFonts w:eastAsia="方正仿宋_GBK"/>
          <w:color w:val="000000"/>
          <w:kern w:val="0"/>
          <w:sz w:val="32"/>
          <w:szCs w:val="32"/>
        </w:rPr>
        <w:t>　　　　　　　　　　　重庆市长寿区教育委员会</w:t>
      </w:r>
    </w:p>
    <w:p>
      <w:pPr>
        <w:keepNext w:val="0"/>
        <w:keepLines w:val="0"/>
        <w:pageBreakBefore w:val="0"/>
        <w:kinsoku/>
        <w:wordWrap/>
        <w:overflowPunct/>
        <w:topLinePunct w:val="0"/>
        <w:autoSpaceDE/>
        <w:autoSpaceDN/>
        <w:bidi w:val="0"/>
        <w:adjustRightInd/>
        <w:snapToGrid/>
        <w:spacing w:line="600" w:lineRule="atLeast"/>
        <w:ind w:firstLine="480" w:firstLineChars="150"/>
        <w:textAlignment w:val="auto"/>
        <w:rPr>
          <w:rFonts w:eastAsia="方正仿宋_GBK"/>
          <w:color w:val="000000"/>
          <w:kern w:val="0"/>
          <w:sz w:val="32"/>
          <w:szCs w:val="32"/>
        </w:rPr>
      </w:pPr>
      <w:r>
        <w:rPr>
          <w:rFonts w:eastAsia="方正仿宋_GBK"/>
          <w:color w:val="000000"/>
          <w:kern w:val="0"/>
          <w:sz w:val="32"/>
          <w:szCs w:val="32"/>
        </w:rPr>
        <w:t xml:space="preserve">                           </w:t>
      </w:r>
      <w:r>
        <w:rPr>
          <w:rFonts w:hint="default" w:ascii="Times New Roman" w:hAnsi="Times New Roman" w:eastAsia="方正仿宋_GBK" w:cs="Times New Roman"/>
          <w:color w:val="000000"/>
          <w:kern w:val="0"/>
          <w:sz w:val="32"/>
          <w:szCs w:val="32"/>
        </w:rPr>
        <w:t>2018</w:t>
      </w:r>
      <w:r>
        <w:rPr>
          <w:rFonts w:eastAsia="方正仿宋_GBK"/>
          <w:color w:val="000000"/>
          <w:kern w:val="0"/>
          <w:sz w:val="32"/>
          <w:szCs w:val="32"/>
        </w:rPr>
        <w:t>年</w:t>
      </w:r>
      <w:r>
        <w:rPr>
          <w:rFonts w:hint="default" w:ascii="Times New Roman" w:hAnsi="Times New Roman" w:eastAsia="方正仿宋_GBK" w:cs="Times New Roman"/>
          <w:color w:val="000000"/>
          <w:kern w:val="0"/>
          <w:sz w:val="32"/>
          <w:szCs w:val="32"/>
        </w:rPr>
        <w:t>9</w:t>
      </w:r>
      <w:r>
        <w:rPr>
          <w:rFonts w:eastAsia="方正仿宋_GBK"/>
          <w:color w:val="000000"/>
          <w:kern w:val="0"/>
          <w:sz w:val="32"/>
          <w:szCs w:val="32"/>
        </w:rPr>
        <w:t>月</w:t>
      </w:r>
      <w:r>
        <w:rPr>
          <w:rFonts w:hint="default" w:ascii="Times New Roman" w:hAnsi="Times New Roman" w:eastAsia="方正仿宋_GBK" w:cs="Times New Roman"/>
          <w:color w:val="000000"/>
          <w:kern w:val="0"/>
          <w:sz w:val="32"/>
          <w:szCs w:val="32"/>
        </w:rPr>
        <w:t>13</w:t>
      </w:r>
      <w:r>
        <w:rPr>
          <w:rFonts w:eastAsia="方正仿宋_GBK"/>
          <w:color w:val="000000"/>
          <w:kern w:val="0"/>
          <w:sz w:val="32"/>
          <w:szCs w:val="32"/>
        </w:rPr>
        <w:t>日</w:t>
      </w:r>
    </w:p>
    <w:p>
      <w:pPr>
        <w:keepNext w:val="0"/>
        <w:keepLines w:val="0"/>
        <w:pageBreakBefore w:val="0"/>
        <w:kinsoku/>
        <w:wordWrap/>
        <w:overflowPunct/>
        <w:topLinePunct w:val="0"/>
        <w:autoSpaceDE/>
        <w:autoSpaceDN/>
        <w:bidi w:val="0"/>
        <w:adjustRightInd/>
        <w:snapToGrid/>
        <w:spacing w:line="600" w:lineRule="atLeast"/>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150"/>
        <w:jc w:val="center"/>
        <w:textAlignment w:val="auto"/>
        <w:rPr>
          <w:rFonts w:hint="eastAsia" w:ascii="方正小标宋_GBK" w:hAnsi="方正仿宋_GBK" w:eastAsia="方正小标宋_GBK" w:cs="方正仿宋_GBK"/>
          <w:color w:val="000000"/>
          <w:kern w:val="0"/>
          <w:sz w:val="44"/>
          <w:szCs w:val="44"/>
        </w:rPr>
      </w:pPr>
      <w:r>
        <w:rPr>
          <w:rFonts w:hint="eastAsia" w:ascii="方正小标宋_GBK" w:hAnsi="方正仿宋_GBK" w:eastAsia="方正小标宋_GBK" w:cs="方正仿宋_GBK"/>
          <w:color w:val="000000"/>
          <w:kern w:val="0"/>
          <w:sz w:val="44"/>
          <w:szCs w:val="44"/>
        </w:rPr>
        <w:t>长寿区普通高中“五类生”之外的</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150"/>
        <w:jc w:val="center"/>
        <w:textAlignment w:val="auto"/>
        <w:rPr>
          <w:rFonts w:hint="eastAsia" w:ascii="方正小标宋_GBK" w:hAnsi="方正仿宋_GBK" w:eastAsia="方正小标宋_GBK" w:cs="方正仿宋_GBK"/>
          <w:color w:val="000000"/>
          <w:kern w:val="0"/>
          <w:sz w:val="44"/>
          <w:szCs w:val="44"/>
        </w:rPr>
      </w:pPr>
      <w:r>
        <w:rPr>
          <w:rFonts w:hint="eastAsia" w:ascii="方正小标宋_GBK" w:hAnsi="方正仿宋_GBK" w:eastAsia="方正小标宋_GBK" w:cs="方正仿宋_GBK"/>
          <w:color w:val="000000"/>
          <w:kern w:val="0"/>
          <w:sz w:val="44"/>
          <w:szCs w:val="44"/>
        </w:rPr>
        <w:t>家庭经济困难学生认定实施方案（试行）</w:t>
      </w:r>
    </w:p>
    <w:p>
      <w:pPr>
        <w:keepNext w:val="0"/>
        <w:keepLines w:val="0"/>
        <w:pageBreakBefore w:val="0"/>
        <w:kinsoku/>
        <w:wordWrap/>
        <w:overflowPunct/>
        <w:topLinePunct w:val="0"/>
        <w:autoSpaceDE/>
        <w:autoSpaceDN/>
        <w:bidi w:val="0"/>
        <w:adjustRightInd/>
        <w:snapToGrid/>
        <w:spacing w:line="600" w:lineRule="atLeast"/>
        <w:ind w:firstLine="480" w:firstLineChars="150"/>
        <w:textAlignment w:val="auto"/>
        <w:rPr>
          <w:rFonts w:hint="eastAsia" w:ascii="黑体" w:hAnsi="黑体" w:eastAsia="黑体" w:cs="方正仿宋_GBK"/>
          <w:color w:val="000000"/>
          <w:kern w:val="0"/>
          <w:sz w:val="32"/>
          <w:szCs w:val="32"/>
        </w:rPr>
      </w:pP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一、目的意义</w:t>
      </w:r>
    </w:p>
    <w:p>
      <w:pPr>
        <w:keepNext w:val="0"/>
        <w:keepLines w:val="0"/>
        <w:pageBreakBefore w:val="0"/>
        <w:kinsoku/>
        <w:wordWrap/>
        <w:overflowPunct/>
        <w:topLinePunct w:val="0"/>
        <w:autoSpaceDE/>
        <w:autoSpaceDN/>
        <w:bidi w:val="0"/>
        <w:adjustRightInd/>
        <w:snapToGrid/>
        <w:spacing w:line="600" w:lineRule="atLeast"/>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 xml:space="preserve">    </w:t>
      </w:r>
      <w:r>
        <w:rPr>
          <w:rFonts w:ascii="方正仿宋_GBK" w:hAnsi="方正仿宋_GBK" w:eastAsia="方正仿宋_GBK" w:cs="方正仿宋_GBK"/>
          <w:color w:val="000000"/>
          <w:kern w:val="0"/>
          <w:sz w:val="32"/>
          <w:szCs w:val="32"/>
        </w:rPr>
        <w:t>学生资助是一项重要的保民生、暖民心工程，事关脱贫攻坚，事关社会公平</w:t>
      </w:r>
      <w:r>
        <w:rPr>
          <w:rFonts w:hint="eastAsia" w:ascii="方正仿宋_GBK" w:hAnsi="方正仿宋_GBK" w:eastAsia="方正仿宋_GBK" w:cs="方正仿宋_GBK"/>
          <w:color w:val="000000"/>
          <w:kern w:val="0"/>
          <w:sz w:val="32"/>
          <w:szCs w:val="32"/>
        </w:rPr>
        <w:t>，事关人民群众对教育的获得感和幸福感。精准认定家庭经济困难学生，是做好学生资助工作的重要前提，是决定资助政策落实效果的基础性工作，</w:t>
      </w:r>
      <w:r>
        <w:rPr>
          <w:rFonts w:hint="eastAsia" w:ascii="方正仿宋_GBK" w:hAnsi="方正仿宋_GBK" w:eastAsia="方正仿宋_GBK" w:cs="方正仿宋_GBK"/>
          <w:kern w:val="0"/>
          <w:sz w:val="32"/>
          <w:szCs w:val="32"/>
        </w:rPr>
        <w:t>是教育精准资助的必然要求。</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FF0000"/>
          <w:kern w:val="0"/>
          <w:sz w:val="32"/>
          <w:szCs w:val="32"/>
        </w:rPr>
      </w:pPr>
      <w:r>
        <w:rPr>
          <w:rFonts w:hint="eastAsia" w:ascii="方正黑体_GBK" w:hAnsi="方正黑体_GBK" w:eastAsia="方正黑体_GBK" w:cs="方正黑体_GBK"/>
          <w:color w:val="000000"/>
          <w:kern w:val="0"/>
          <w:sz w:val="32"/>
          <w:szCs w:val="32"/>
        </w:rPr>
        <w:t>二、基本原则</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w:t>
      </w:r>
      <w:r>
        <w:rPr>
          <w:rFonts w:eastAsia="方正仿宋_GBK"/>
          <w:color w:val="000000"/>
          <w:kern w:val="0"/>
          <w:sz w:val="32"/>
          <w:szCs w:val="32"/>
        </w:rPr>
        <w:t>.完善普通高中家庭经济困难学生认定管理体系。</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2</w:t>
      </w:r>
      <w:r>
        <w:rPr>
          <w:rFonts w:eastAsia="方正仿宋_GBK"/>
          <w:color w:val="000000"/>
          <w:kern w:val="0"/>
          <w:sz w:val="32"/>
          <w:szCs w:val="32"/>
        </w:rPr>
        <w:t>.坚持公平、公正、公开的原则，接受群众监督。</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3</w:t>
      </w:r>
      <w:r>
        <w:rPr>
          <w:rFonts w:eastAsia="方正仿宋_GBK"/>
          <w:color w:val="000000"/>
          <w:kern w:val="0"/>
          <w:sz w:val="32"/>
          <w:szCs w:val="32"/>
        </w:rPr>
        <w:t>.坚持程序规范、民主评定、标准科学、数据准确、诚实守信。</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4</w:t>
      </w:r>
      <w:r>
        <w:rPr>
          <w:rFonts w:eastAsia="方正仿宋_GBK"/>
          <w:color w:val="000000"/>
          <w:kern w:val="0"/>
          <w:sz w:val="32"/>
          <w:szCs w:val="32"/>
        </w:rPr>
        <w:t>.根据现阶段国家资助政策，结合实际、因地制宜。</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5</w:t>
      </w:r>
      <w:r>
        <w:rPr>
          <w:rFonts w:eastAsia="方正仿宋_GBK"/>
          <w:color w:val="000000"/>
          <w:kern w:val="0"/>
          <w:sz w:val="32"/>
          <w:szCs w:val="32"/>
        </w:rPr>
        <w:t>.本</w:t>
      </w:r>
      <w:r>
        <w:rPr>
          <w:rFonts w:hint="eastAsia" w:ascii="方正仿宋_GBK" w:hAnsi="方正仿宋_GBK" w:eastAsia="方正仿宋_GBK" w:cs="方正仿宋_GBK"/>
          <w:color w:val="000000"/>
          <w:kern w:val="0"/>
          <w:sz w:val="32"/>
          <w:szCs w:val="32"/>
        </w:rPr>
        <w:t>方案主要适用于“五类生”之外的家庭经济困难学生申请国家助学金“一般贫困”（二档）的认定。</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“五类生”是指</w:t>
      </w:r>
      <w:r>
        <w:rPr>
          <w:rFonts w:hint="eastAsia" w:ascii="方正仿宋_GBK" w:eastAsia="方正仿宋_GBK"/>
          <w:color w:val="000000"/>
          <w:sz w:val="32"/>
          <w:szCs w:val="32"/>
        </w:rPr>
        <w:t>农村建档立卡家庭经济困难学生、</w:t>
      </w:r>
      <w:r>
        <w:rPr>
          <w:rFonts w:hint="eastAsia" w:ascii="方正仿宋_GBK" w:eastAsia="方正仿宋_GBK"/>
          <w:sz w:val="32"/>
          <w:szCs w:val="32"/>
        </w:rPr>
        <w:t>城乡低保家庭学生、城乡非建档立卡家庭经济困难残疾学生、城乡特困救助供养学生、福利机构集中供养及社会散居孤儿。</w:t>
      </w:r>
    </w:p>
    <w:p>
      <w:pPr>
        <w:keepNext w:val="0"/>
        <w:keepLines w:val="0"/>
        <w:pageBreakBefore w:val="0"/>
        <w:kinsoku/>
        <w:wordWrap/>
        <w:overflowPunct/>
        <w:topLinePunct w:val="0"/>
        <w:autoSpaceDE/>
        <w:autoSpaceDN/>
        <w:bidi w:val="0"/>
        <w:adjustRightInd/>
        <w:snapToGrid/>
        <w:spacing w:line="600" w:lineRule="atLeast"/>
        <w:ind w:firstLine="480" w:firstLineChars="15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三、工作机制</w:t>
      </w:r>
    </w:p>
    <w:p>
      <w:pPr>
        <w:keepNext w:val="0"/>
        <w:keepLines w:val="0"/>
        <w:pageBreakBefore w:val="0"/>
        <w:kinsoku/>
        <w:wordWrap/>
        <w:overflowPunct/>
        <w:topLinePunct w:val="0"/>
        <w:autoSpaceDE/>
        <w:autoSpaceDN/>
        <w:bidi w:val="0"/>
        <w:adjustRightInd/>
        <w:snapToGrid/>
        <w:spacing w:line="600" w:lineRule="atLeast"/>
        <w:ind w:firstLine="640"/>
        <w:textAlignment w:val="auto"/>
        <w:rPr>
          <w:rFonts w:hint="eastAsia" w:ascii="方正仿宋_GBK" w:eastAsia="方正仿宋_GBK"/>
          <w:sz w:val="32"/>
          <w:szCs w:val="32"/>
        </w:rPr>
      </w:pPr>
      <w:r>
        <w:rPr>
          <w:rFonts w:hint="eastAsia" w:ascii="方正仿宋_GBK" w:eastAsia="方正仿宋_GBK"/>
          <w:sz w:val="32"/>
          <w:szCs w:val="32"/>
        </w:rPr>
        <w:t>各高中学校要把资助家庭经济困难学生作为一项重要的工作任务，实行校长负责制，各校校长是资助工作的第一责任人。要成立资助工作领导小组和学校评审组、结合本校实际制定具体实施方案，负责家庭经济困难学生的审定，确保惠民资助政策落到实处。评审组成员应包括分管资助工作的领导、资助管理员、年级组长、班主任和任课教师。</w:t>
      </w:r>
    </w:p>
    <w:p>
      <w:pPr>
        <w:keepNext w:val="0"/>
        <w:keepLines w:val="0"/>
        <w:pageBreakBefore w:val="0"/>
        <w:kinsoku/>
        <w:wordWrap/>
        <w:overflowPunct/>
        <w:topLinePunct w:val="0"/>
        <w:autoSpaceDE/>
        <w:autoSpaceDN/>
        <w:bidi w:val="0"/>
        <w:adjustRightInd/>
        <w:snapToGrid/>
        <w:spacing w:line="600" w:lineRule="atLeast"/>
        <w:textAlignment w:val="auto"/>
        <w:rPr>
          <w:rFonts w:eastAsia="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各班要建立班级民主评议组和老师民主评议组，成员应有广泛的代表性。班级民主评议组成员应选思想进步、正直、乐于助人、有一定的表达能</w:t>
      </w:r>
      <w:r>
        <w:rPr>
          <w:rFonts w:eastAsia="方正仿宋_GBK"/>
          <w:color w:val="000000"/>
          <w:kern w:val="0"/>
          <w:sz w:val="32"/>
          <w:szCs w:val="32"/>
        </w:rPr>
        <w:t>力的学生担任，学生代表应实行回避制度（五类生除外），人数至少</w:t>
      </w:r>
      <w:r>
        <w:rPr>
          <w:rFonts w:hint="default" w:ascii="Times New Roman" w:hAnsi="Times New Roman" w:eastAsia="方正仿宋_GBK" w:cs="Times New Roman"/>
          <w:color w:val="000000"/>
          <w:kern w:val="0"/>
          <w:sz w:val="32"/>
          <w:szCs w:val="32"/>
        </w:rPr>
        <w:t>5</w:t>
      </w:r>
      <w:r>
        <w:rPr>
          <w:rFonts w:eastAsia="方正仿宋_GBK"/>
          <w:color w:val="000000"/>
          <w:kern w:val="0"/>
          <w:sz w:val="32"/>
          <w:szCs w:val="32"/>
        </w:rPr>
        <w:t>人。老师民主评议组应包括班主任和任课教师组成，人数至少</w:t>
      </w:r>
      <w:r>
        <w:rPr>
          <w:rFonts w:hint="default" w:ascii="Times New Roman" w:hAnsi="Times New Roman" w:eastAsia="方正仿宋_GBK" w:cs="Times New Roman"/>
          <w:color w:val="000000"/>
          <w:kern w:val="0"/>
          <w:sz w:val="32"/>
          <w:szCs w:val="32"/>
        </w:rPr>
        <w:t>3</w:t>
      </w:r>
      <w:r>
        <w:rPr>
          <w:rFonts w:eastAsia="方正仿宋_GBK"/>
          <w:color w:val="000000"/>
          <w:kern w:val="0"/>
          <w:sz w:val="32"/>
          <w:szCs w:val="32"/>
        </w:rPr>
        <w:t>人。</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四、认定标准</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根据申请资助学生的家庭居住条件、收入情况、是否单亲、劳动力情况、学生消费情况、班主任核实、思想因素、地理因素、市场因素和其他特殊情况（如因病因灾等）综合确定学生家庭经济困难情况。设立基本指标、评议指标、其他指标、附加指标、优先指标、控制指标和免除指标。除“评议指标”外，其余指标项目由学校评审组计分。详见《长寿区普通高中“五类生”之外的家庭经济困难学生认定量化评分表》（附件</w:t>
      </w:r>
      <w:r>
        <w:rPr>
          <w:rFonts w:hint="default" w:ascii="Times New Roman" w:hAnsi="Times New Roman" w:eastAsia="方正仿宋_GBK" w:cs="Times New Roman"/>
          <w:sz w:val="32"/>
          <w:szCs w:val="32"/>
        </w:rPr>
        <w:t>1</w:t>
      </w:r>
      <w:r>
        <w:rPr>
          <w:rFonts w:hint="eastAsia" w:ascii="方正仿宋_GBK" w:eastAsia="方正仿宋_GBK"/>
          <w:sz w:val="32"/>
          <w:szCs w:val="32"/>
        </w:rPr>
        <w:t>）和《长寿区普通高中“五类生”之外的家庭经济困难学生认定量化指标》（附件</w:t>
      </w:r>
      <w:r>
        <w:rPr>
          <w:rFonts w:hint="default" w:ascii="Times New Roman" w:hAnsi="Times New Roman" w:eastAsia="方正仿宋_GBK" w:cs="Times New Roman"/>
          <w:sz w:val="32"/>
          <w:szCs w:val="32"/>
        </w:rPr>
        <w:t>2</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五、认定程序。</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（一）学生家庭基本信息登记</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eastAsia="方正仿宋_GBK"/>
          <w:sz w:val="32"/>
          <w:szCs w:val="32"/>
        </w:rPr>
      </w:pPr>
      <w:r>
        <w:rPr>
          <w:rFonts w:hint="default" w:ascii="Times New Roman" w:hAnsi="Times New Roman" w:eastAsia="方正仿宋_GBK" w:cs="Times New Roman"/>
          <w:bCs/>
          <w:sz w:val="32"/>
          <w:szCs w:val="32"/>
        </w:rPr>
        <w:t>1</w:t>
      </w:r>
      <w:r>
        <w:rPr>
          <w:rFonts w:hint="eastAsia" w:eastAsia="方正仿宋_GBK"/>
          <w:bCs/>
          <w:sz w:val="32"/>
          <w:szCs w:val="32"/>
        </w:rPr>
        <w:t>．</w:t>
      </w:r>
      <w:r>
        <w:rPr>
          <w:rFonts w:hint="eastAsia" w:ascii="方正仿宋_GBK" w:hAnsi="MS Mincho" w:eastAsia="方正仿宋_GBK" w:cs="MS Mincho"/>
          <w:bCs/>
          <w:sz w:val="32"/>
          <w:szCs w:val="32"/>
        </w:rPr>
        <w:t>首次信息登记。</w:t>
      </w:r>
      <w:r>
        <w:rPr>
          <w:rFonts w:eastAsia="方正仿宋_GBK"/>
          <w:sz w:val="32"/>
          <w:szCs w:val="32"/>
        </w:rPr>
        <w:t>在</w:t>
      </w:r>
      <w:r>
        <w:rPr>
          <w:rFonts w:hint="default" w:ascii="Times New Roman" w:hAnsi="Times New Roman" w:eastAsia="方正仿宋_GBK" w:cs="Times New Roman"/>
          <w:sz w:val="32"/>
          <w:szCs w:val="32"/>
        </w:rPr>
        <w:t>2018</w:t>
      </w:r>
      <w:r>
        <w:rPr>
          <w:rFonts w:eastAsia="方正仿宋_GBK"/>
          <w:sz w:val="32"/>
          <w:szCs w:val="32"/>
        </w:rPr>
        <w:t>年</w:t>
      </w:r>
      <w:r>
        <w:rPr>
          <w:rFonts w:hint="default" w:ascii="Times New Roman" w:hAnsi="Times New Roman" w:eastAsia="方正仿宋_GBK" w:cs="Times New Roman"/>
          <w:sz w:val="32"/>
          <w:szCs w:val="32"/>
        </w:rPr>
        <w:t>9</w:t>
      </w:r>
      <w:r>
        <w:rPr>
          <w:rFonts w:eastAsia="方正仿宋_GBK"/>
          <w:sz w:val="32"/>
          <w:szCs w:val="32"/>
        </w:rPr>
        <w:t>月</w:t>
      </w:r>
      <w:r>
        <w:rPr>
          <w:rFonts w:hint="default" w:ascii="Times New Roman" w:hAnsi="Times New Roman" w:eastAsia="方正仿宋_GBK" w:cs="Times New Roman"/>
          <w:sz w:val="32"/>
          <w:szCs w:val="32"/>
        </w:rPr>
        <w:t>20</w:t>
      </w:r>
      <w:r>
        <w:rPr>
          <w:rFonts w:eastAsia="方正仿宋_GBK"/>
          <w:sz w:val="32"/>
          <w:szCs w:val="32"/>
        </w:rPr>
        <w:t>日前，学校完成在校高一、高二、高三年级所有学生的家庭基本信息登记工作（附件</w:t>
      </w:r>
      <w:r>
        <w:rPr>
          <w:rFonts w:hint="default" w:ascii="Times New Roman" w:hAnsi="Times New Roman" w:eastAsia="方正仿宋_GBK" w:cs="Times New Roman"/>
          <w:sz w:val="32"/>
          <w:szCs w:val="32"/>
        </w:rPr>
        <w:t>3</w:t>
      </w:r>
      <w:r>
        <w:rPr>
          <w:rFonts w:eastAsia="方正仿宋_GBK"/>
          <w:sz w:val="32"/>
          <w:szCs w:val="32"/>
        </w:rPr>
        <w:t>《长寿区普通高中学生家庭基本信息登记表》，以下简称《基本信息登记表》）；</w:t>
      </w:r>
      <w:r>
        <w:rPr>
          <w:rFonts w:hint="default" w:ascii="Times New Roman" w:hAnsi="Times New Roman" w:eastAsia="方正仿宋_GBK" w:cs="Times New Roman"/>
          <w:sz w:val="32"/>
          <w:szCs w:val="32"/>
        </w:rPr>
        <w:t>9</w:t>
      </w:r>
      <w:r>
        <w:rPr>
          <w:rFonts w:eastAsia="方正仿宋_GBK"/>
          <w:sz w:val="32"/>
          <w:szCs w:val="32"/>
        </w:rPr>
        <w:t>月</w:t>
      </w:r>
      <w:r>
        <w:rPr>
          <w:rFonts w:hint="default" w:ascii="Times New Roman" w:hAnsi="Times New Roman" w:eastAsia="方正仿宋_GBK" w:cs="Times New Roman"/>
          <w:sz w:val="32"/>
          <w:szCs w:val="32"/>
        </w:rPr>
        <w:t>30</w:t>
      </w:r>
      <w:r>
        <w:rPr>
          <w:rFonts w:eastAsia="方正仿宋_GBK"/>
          <w:sz w:val="32"/>
          <w:szCs w:val="32"/>
        </w:rPr>
        <w:t>日前，学校完成《长寿区普通高中学生家庭基本信息统计表》（附件</w:t>
      </w:r>
      <w:r>
        <w:rPr>
          <w:rFonts w:hint="default" w:ascii="Times New Roman" w:hAnsi="Times New Roman" w:eastAsia="方正仿宋_GBK" w:cs="Times New Roman"/>
          <w:sz w:val="32"/>
          <w:szCs w:val="32"/>
        </w:rPr>
        <w:t>4</w:t>
      </w:r>
      <w:r>
        <w:rPr>
          <w:rFonts w:eastAsia="方正仿宋_GBK"/>
          <w:sz w:val="32"/>
          <w:szCs w:val="32"/>
        </w:rPr>
        <w:t>）录入工作，并将电子件传至区学生资助管理中心（QQ邮箱：</w:t>
      </w:r>
      <w:r>
        <w:rPr>
          <w:rFonts w:hint="default" w:ascii="Times New Roman" w:hAnsi="Times New Roman" w:eastAsia="方正仿宋_GBK" w:cs="Times New Roman"/>
          <w:sz w:val="32"/>
          <w:szCs w:val="32"/>
        </w:rPr>
        <w:t>317996932</w:t>
      </w:r>
      <w:r>
        <w:rPr>
          <w:rFonts w:eastAsia="方正仿宋_GBK"/>
          <w:sz w:val="32"/>
          <w:szCs w:val="32"/>
        </w:rPr>
        <w:t>）。从下一学年开始，学校只对高一新生进行信息登记。</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hint="eastAsia" w:ascii="方正仿宋_GBK" w:hAnsi="MS Mincho" w:eastAsia="方正仿宋_GBK" w:cs="MS Mincho"/>
          <w:sz w:val="32"/>
          <w:szCs w:val="32"/>
        </w:rPr>
      </w:pPr>
      <w:r>
        <w:rPr>
          <w:rFonts w:hint="default" w:ascii="Times New Roman" w:hAnsi="Times New Roman" w:eastAsia="方正仿宋_GBK" w:cs="Times New Roman"/>
          <w:sz w:val="32"/>
          <w:szCs w:val="32"/>
        </w:rPr>
        <w:t>2</w:t>
      </w:r>
      <w:r>
        <w:rPr>
          <w:rFonts w:hint="eastAsia" w:eastAsia="方正仿宋_GBK"/>
          <w:sz w:val="32"/>
          <w:szCs w:val="32"/>
        </w:rPr>
        <w:t>．</w:t>
      </w:r>
      <w:r>
        <w:rPr>
          <w:rFonts w:hint="eastAsia" w:ascii="方正仿宋_GBK" w:hAnsi="方正仿宋_GBK" w:eastAsia="方正仿宋_GBK" w:cs="方正仿宋_GBK"/>
          <w:bCs/>
          <w:sz w:val="32"/>
          <w:szCs w:val="32"/>
        </w:rPr>
        <w:t>补充完善信息。</w:t>
      </w:r>
      <w:r>
        <w:rPr>
          <w:rFonts w:hint="eastAsia" w:ascii="方正仿宋_GBK" w:hAnsi="MS Mincho" w:eastAsia="方正仿宋_GBK" w:cs="MS Mincho"/>
          <w:sz w:val="32"/>
          <w:szCs w:val="32"/>
        </w:rPr>
        <w:t xml:space="preserve">今后，如果学生家庭基本信息没有发生变化，《基本信息登记表》在学生高中阶段使用，但经学校和班主任核实有变化的，应再次填写此表，但原表仍需保留在学校存档。 </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eastAsia="方正仿宋_GBK"/>
          <w:sz w:val="32"/>
          <w:szCs w:val="32"/>
        </w:rPr>
      </w:pPr>
      <w:r>
        <w:rPr>
          <w:rFonts w:hint="eastAsia" w:ascii="方正楷体_GBK" w:hAnsi="方正楷体_GBK" w:eastAsia="方正楷体_GBK" w:cs="方正楷体_GBK"/>
          <w:sz w:val="32"/>
          <w:szCs w:val="32"/>
        </w:rPr>
        <w:t>（二）宣传发动。</w:t>
      </w:r>
      <w:r>
        <w:rPr>
          <w:rFonts w:hint="eastAsia" w:ascii="方正仿宋_GBK" w:hAnsi="MS Mincho" w:eastAsia="方正仿宋_GBK" w:cs="MS Mincho"/>
          <w:sz w:val="32"/>
          <w:szCs w:val="32"/>
        </w:rPr>
        <w:t>学校</w:t>
      </w:r>
      <w:r>
        <w:rPr>
          <w:rFonts w:eastAsia="方正仿宋_GBK"/>
          <w:sz w:val="32"/>
          <w:szCs w:val="32"/>
        </w:rPr>
        <w:t>要大力宣传政府资助政策，要通过宣传栏、板报、家长会、家长群（微信或QQ）和学生会等多种渠道广泛详细宣传各项资助政策。应将《普通高中学生资助政策简介》（附件</w:t>
      </w:r>
      <w:r>
        <w:rPr>
          <w:rFonts w:hint="default" w:ascii="Times New Roman" w:hAnsi="Times New Roman" w:eastAsia="方正仿宋_GBK" w:cs="Times New Roman"/>
          <w:sz w:val="32"/>
          <w:szCs w:val="32"/>
        </w:rPr>
        <w:t>5</w:t>
      </w:r>
      <w:r>
        <w:rPr>
          <w:rFonts w:eastAsia="方正仿宋_GBK"/>
          <w:sz w:val="32"/>
          <w:szCs w:val="32"/>
        </w:rPr>
        <w:t>）印发给每个学生，同时将电子版传到家长群（微信或QQ）。要让每个学生和家长知晓我区普通高中学生有哪些资助项目，各项目如何申请，办理时需要什么条件和资料，资助金额是多少，钱通过什么渠道给学生等重要资助信息。要让家庭经济困难学生安心读书，家长不担心没钱给孩子读书。</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（三）学生申请。</w:t>
      </w:r>
      <w:r>
        <w:rPr>
          <w:rFonts w:eastAsia="方正仿宋_GBK"/>
          <w:sz w:val="32"/>
          <w:szCs w:val="32"/>
        </w:rPr>
        <w:t>每学年开学初</w:t>
      </w:r>
      <w:r>
        <w:rPr>
          <w:rFonts w:hint="eastAsia" w:ascii="方正仿宋_GBK" w:eastAsia="方正仿宋_GBK"/>
          <w:sz w:val="32"/>
          <w:szCs w:val="32"/>
        </w:rPr>
        <w:t>，学校学生资助管理部门启动家庭经济困难学生认定工作。组织学生填写《</w:t>
      </w:r>
      <w:r>
        <w:rPr>
          <w:rFonts w:hint="eastAsia" w:ascii="方正仿宋_GBK" w:eastAsia="方正仿宋_GBK"/>
          <w:kern w:val="0"/>
          <w:sz w:val="32"/>
          <w:szCs w:val="32"/>
        </w:rPr>
        <w:t>长寿区普通高中“五类生”之外家庭经济困难学生国家助学金申请表</w:t>
      </w:r>
      <w:r>
        <w:rPr>
          <w:rFonts w:hint="eastAsia" w:ascii="方正仿宋_GBK" w:eastAsia="方正仿宋_GBK"/>
          <w:sz w:val="32"/>
          <w:szCs w:val="32"/>
        </w:rPr>
        <w:t>》（附件</w:t>
      </w:r>
      <w:r>
        <w:rPr>
          <w:rFonts w:hint="default" w:ascii="Times New Roman" w:hAnsi="Times New Roman" w:eastAsia="方正仿宋_GBK" w:cs="Times New Roman"/>
          <w:sz w:val="32"/>
          <w:szCs w:val="32"/>
        </w:rPr>
        <w:t>6</w:t>
      </w:r>
      <w:r>
        <w:rPr>
          <w:rFonts w:eastAsia="方正仿宋_GBK"/>
          <w:sz w:val="32"/>
          <w:szCs w:val="32"/>
        </w:rPr>
        <w:t>）</w:t>
      </w:r>
      <w:r>
        <w:rPr>
          <w:rFonts w:hint="eastAsia" w:ascii="方正仿宋_GBK" w:eastAsia="方正仿宋_GBK"/>
          <w:sz w:val="32"/>
          <w:szCs w:val="32"/>
        </w:rPr>
        <w:t>，申请理由要实事求是，尽可能叙述全面详细，并递交本人身份证件、家庭户口簿复印件和相关</w:t>
      </w:r>
      <w:r>
        <w:rPr>
          <w:rFonts w:hint="eastAsia" w:ascii="方正仿宋_GBK" w:eastAsia="方正仿宋_GBK"/>
          <w:sz w:val="32"/>
          <w:szCs w:val="32"/>
          <w:lang w:eastAsia="zh-CN"/>
        </w:rPr>
        <w:t>佐证</w:t>
      </w:r>
      <w:r>
        <w:rPr>
          <w:rFonts w:hint="eastAsia" w:ascii="方正仿宋_GBK" w:eastAsia="方正仿宋_GBK"/>
          <w:sz w:val="32"/>
          <w:szCs w:val="32"/>
        </w:rPr>
        <w:t>资料。</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（四）班级民主评议。</w:t>
      </w:r>
      <w:r>
        <w:rPr>
          <w:rFonts w:hint="eastAsia" w:ascii="方正仿宋_GBK" w:eastAsia="方正仿宋_GBK"/>
          <w:sz w:val="32"/>
          <w:szCs w:val="32"/>
        </w:rPr>
        <w:t>在学生递交申请资料结束后，班级民主评议小组根据学生之间对家庭的相互了解、消费水平，在民主讨论的基础上，集体研究申请学生的家庭经济困难情况，并确定权重分。评议过程要做好评议记录，成员要签字，并留存影像资料。</w:t>
      </w:r>
    </w:p>
    <w:p>
      <w:pPr>
        <w:keepNext w:val="0"/>
        <w:keepLines w:val="0"/>
        <w:pageBreakBefore w:val="0"/>
        <w:kinsoku/>
        <w:wordWrap/>
        <w:overflowPunct/>
        <w:topLinePunct w:val="0"/>
        <w:autoSpaceDE/>
        <w:autoSpaceDN/>
        <w:bidi w:val="0"/>
        <w:adjustRightInd/>
        <w:snapToGrid/>
        <w:spacing w:line="600" w:lineRule="atLeast"/>
        <w:ind w:firstLine="640" w:firstLineChars="200"/>
        <w:jc w:val="left"/>
        <w:textAlignment w:val="auto"/>
        <w:rPr>
          <w:rFonts w:eastAsia="方正仿宋_GBK"/>
          <w:sz w:val="32"/>
          <w:szCs w:val="32"/>
        </w:rPr>
      </w:pPr>
      <w:r>
        <w:rPr>
          <w:rFonts w:hint="eastAsia" w:ascii="方正楷体_GBK" w:hAnsi="方正楷体_GBK" w:eastAsia="方正楷体_GBK" w:cs="方正楷体_GBK"/>
          <w:sz w:val="32"/>
          <w:szCs w:val="32"/>
        </w:rPr>
        <w:t>（五）老师民主评议。</w:t>
      </w:r>
      <w:r>
        <w:rPr>
          <w:rFonts w:hint="eastAsia" w:ascii="方正仿宋_GBK" w:eastAsia="方正仿宋_GBK"/>
          <w:sz w:val="32"/>
          <w:szCs w:val="32"/>
        </w:rPr>
        <w:t>评议</w:t>
      </w:r>
      <w:r>
        <w:rPr>
          <w:rFonts w:eastAsia="方正仿宋_GBK"/>
          <w:sz w:val="32"/>
          <w:szCs w:val="32"/>
        </w:rPr>
        <w:t>组老师应对学生家庭作详实了解，如走访调查、与家长交谈沟通（现场、电话、QQ或微信）、与学生谈心等多方面多渠道了解学生家庭经济情况，在民主讨论的基础上，集体研究申请学生的家庭经济困难情况，并确定权重分。评议过程要做好评议记录，成员要签字。</w:t>
      </w:r>
    </w:p>
    <w:p>
      <w:pPr>
        <w:keepNext w:val="0"/>
        <w:keepLines w:val="0"/>
        <w:pageBreakBefore w:val="0"/>
        <w:kinsoku/>
        <w:wordWrap/>
        <w:overflowPunct/>
        <w:topLinePunct w:val="0"/>
        <w:autoSpaceDE/>
        <w:autoSpaceDN/>
        <w:bidi w:val="0"/>
        <w:adjustRightInd/>
        <w:snapToGrid/>
        <w:spacing w:line="600" w:lineRule="atLeast"/>
        <w:ind w:left="105" w:leftChars="50" w:firstLine="640" w:firstLineChars="200"/>
        <w:jc w:val="left"/>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（六）学校评审。</w:t>
      </w:r>
      <w:r>
        <w:rPr>
          <w:rFonts w:hint="eastAsia" w:ascii="方正仿宋_GBK" w:eastAsia="方正仿宋_GBK"/>
          <w:sz w:val="32"/>
          <w:szCs w:val="32"/>
        </w:rPr>
        <w:t>在民主评议结束后，学校评审组根据学生申请资料，结合</w:t>
      </w:r>
      <w:r>
        <w:rPr>
          <w:rFonts w:hint="eastAsia" w:ascii="方正仿宋_GBK" w:hAnsi="MS Mincho" w:eastAsia="方正仿宋_GBK" w:cs="MS Mincho"/>
          <w:sz w:val="32"/>
          <w:szCs w:val="32"/>
        </w:rPr>
        <w:t>《基本信息登记表》确定“基本指标、其他指标和附加指标”的权重分，同时审定“优先指标、控制指标和免除指标”，并确定拟受助学生名单</w:t>
      </w:r>
      <w:r>
        <w:rPr>
          <w:rFonts w:hint="eastAsia" w:ascii="方正仿宋_GBK" w:eastAsia="方正仿宋_GBK"/>
          <w:sz w:val="32"/>
          <w:szCs w:val="32"/>
        </w:rPr>
        <w:t>，在学校公示栏公示不少</w:t>
      </w:r>
      <w:r>
        <w:rPr>
          <w:rFonts w:eastAsia="方正仿宋_GBK"/>
          <w:sz w:val="32"/>
          <w:szCs w:val="32"/>
        </w:rPr>
        <w:t>于</w:t>
      </w:r>
      <w:r>
        <w:rPr>
          <w:rFonts w:hint="default" w:ascii="Times New Roman" w:hAnsi="Times New Roman" w:eastAsia="方正仿宋_GBK" w:cs="Times New Roman"/>
          <w:sz w:val="32"/>
          <w:szCs w:val="32"/>
        </w:rPr>
        <w:t>5</w:t>
      </w:r>
      <w:r>
        <w:rPr>
          <w:rFonts w:eastAsia="方正仿宋_GBK"/>
          <w:sz w:val="32"/>
          <w:szCs w:val="32"/>
        </w:rPr>
        <w:t>个工作</w:t>
      </w:r>
      <w:r>
        <w:rPr>
          <w:rFonts w:hint="eastAsia" w:ascii="方正仿宋_GBK" w:eastAsia="方正仿宋_GBK"/>
          <w:sz w:val="32"/>
          <w:szCs w:val="32"/>
        </w:rPr>
        <w:t>日，公示无异议后报区学生资助中心。对公示有异议的，学校评审组应实地走访调查落实。</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六、工作要求 </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家庭经济困难学生认定及管理是涉及学生切身利益的一项重要工作，学校要认真履职，坚持原则，严格工作制度，规范工作程序，提高工作透明度，公开所有资助项目、申请条件、评审过程、资助结果，并主动接受社会各界监督。</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（二）家庭经济困难学生认定及管理工作实行法人负责制，校长是第一责任人。学校要安排专人负责，要理清岗位职责，建立问责机制。</w:t>
      </w: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outlineLvl w:val="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（三）学校应采取多渠道了解学生家庭经济情况，充分收集学生家庭经济困难材料，在划分指标时，严禁以人数多少平均划分到班级。</w:t>
      </w: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outlineLvl w:val="0"/>
        <w:rPr>
          <w:rFonts w:hint="eastAsia" w:ascii="方正仿宋_GBK" w:hAnsi="方正仿宋_GBK" w:eastAsia="方正仿宋_GBK" w:cs="方正仿宋_GBK"/>
          <w:color w:val="000000"/>
          <w:sz w:val="32"/>
          <w:szCs w:val="32"/>
        </w:rPr>
      </w:pPr>
      <w:r>
        <w:rPr>
          <w:rFonts w:hint="eastAsia" w:ascii="方正仿宋_GBK" w:hAnsi="Times New Roman" w:eastAsia="方正仿宋_GBK" w:cs="方正仿宋_GBK"/>
          <w:color w:val="000000"/>
          <w:kern w:val="2"/>
          <w:sz w:val="32"/>
          <w:szCs w:val="32"/>
        </w:rPr>
        <w:t>（四）</w:t>
      </w:r>
      <w:r>
        <w:rPr>
          <w:rFonts w:hint="eastAsia" w:ascii="方正仿宋_GBK" w:hAnsi="方正仿宋_GBK" w:eastAsia="方正仿宋_GBK" w:cs="方正仿宋_GBK"/>
          <w:color w:val="000000"/>
          <w:sz w:val="32"/>
          <w:szCs w:val="32"/>
        </w:rPr>
        <w:t>学校应主动积极</w:t>
      </w:r>
      <w:r>
        <w:rPr>
          <w:rFonts w:hint="eastAsia" w:ascii="方正仿宋_GBK" w:hAnsi="方正仿宋_GBK" w:eastAsia="方正仿宋_GBK" w:cs="方正仿宋_GBK"/>
          <w:color w:val="000000"/>
          <w:sz w:val="32"/>
          <w:szCs w:val="32"/>
          <w:lang w:eastAsia="zh-CN"/>
        </w:rPr>
        <w:t>地</w:t>
      </w:r>
      <w:r>
        <w:rPr>
          <w:rFonts w:hint="eastAsia" w:ascii="方正仿宋_GBK" w:hAnsi="方正仿宋_GBK" w:eastAsia="方正仿宋_GBK" w:cs="方正仿宋_GBK"/>
          <w:color w:val="000000"/>
          <w:sz w:val="32"/>
          <w:szCs w:val="32"/>
        </w:rPr>
        <w:t>开展资助政策宣传和加强学生诚信教育，引导学生（监护人）如实提供家庭信息，实时掌握学生家庭经济状况及变化情况，通过学校入户走访，掌握学生日常生活情况等多种措施识别贫困临界点学生，并依照情况变化及时作出调整。</w:t>
      </w: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outlineLvl w:val="0"/>
        <w:rPr>
          <w:rFonts w:hint="eastAsia" w:ascii="方正仿宋_GBK" w:hAnsi="Times New Roman" w:eastAsia="方正仿宋_GBK" w:cs="Times New Roman"/>
          <w:color w:val="000000"/>
          <w:kern w:val="2"/>
          <w:sz w:val="32"/>
          <w:szCs w:val="32"/>
        </w:rPr>
      </w:pPr>
      <w:r>
        <w:rPr>
          <w:rFonts w:hint="eastAsia" w:ascii="方正仿宋_GBK" w:hAnsi="Times New Roman" w:eastAsia="方正仿宋_GBK" w:cs="方正仿宋_GBK"/>
          <w:color w:val="000000"/>
          <w:kern w:val="2"/>
          <w:sz w:val="32"/>
          <w:szCs w:val="32"/>
        </w:rPr>
        <w:t>（五）针对个</w:t>
      </w:r>
      <w:r>
        <w:rPr>
          <w:rFonts w:hint="eastAsia" w:ascii="方正仿宋_GBK" w:hAnsi="Times New Roman" w:eastAsia="方正仿宋_GBK" w:cs="方正仿宋_GBK"/>
          <w:kern w:val="2"/>
          <w:sz w:val="32"/>
          <w:szCs w:val="32"/>
        </w:rPr>
        <w:t>别特殊困难学生，</w:t>
      </w:r>
      <w:r>
        <w:rPr>
          <w:rFonts w:hint="eastAsia" w:ascii="方正仿宋_GBK" w:eastAsia="方正仿宋_GBK" w:cs="方正仿宋_GBK"/>
          <w:sz w:val="32"/>
          <w:szCs w:val="32"/>
        </w:rPr>
        <w:t>学校要开展入户走访慰问</w:t>
      </w:r>
      <w:r>
        <w:rPr>
          <w:rFonts w:hint="eastAsia" w:ascii="方正仿宋_GBK" w:hAnsi="Times New Roman" w:eastAsia="方正仿宋_GBK" w:cs="方正仿宋_GBK"/>
          <w:kern w:val="2"/>
          <w:sz w:val="32"/>
          <w:szCs w:val="32"/>
        </w:rPr>
        <w:t>活动、量身制定资助方案，协调镇（街道）采取切实有效措施核实辖区内困难学生家庭经济状况，避免极端事件发生。</w:t>
      </w:r>
    </w:p>
    <w:p>
      <w:pPr>
        <w:keepNext w:val="0"/>
        <w:keepLines w:val="0"/>
        <w:pageBreakBefore w:val="0"/>
        <w:kinsoku/>
        <w:wordWrap/>
        <w:overflowPunct/>
        <w:topLinePunct w:val="0"/>
        <w:autoSpaceDE/>
        <w:autoSpaceDN/>
        <w:bidi w:val="0"/>
        <w:adjustRightInd/>
        <w:snapToGrid/>
        <w:spacing w:line="600" w:lineRule="atLeast"/>
        <w:ind w:firstLine="480" w:firstLineChars="15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七、监督检查</w:t>
      </w:r>
    </w:p>
    <w:p>
      <w:pPr>
        <w:keepNext w:val="0"/>
        <w:keepLines w:val="0"/>
        <w:pageBreakBefore w:val="0"/>
        <w:kinsoku/>
        <w:wordWrap/>
        <w:overflowPunct/>
        <w:topLinePunct w:val="0"/>
        <w:autoSpaceDE/>
        <w:autoSpaceDN/>
        <w:bidi w:val="0"/>
        <w:adjustRightInd/>
        <w:snapToGrid/>
        <w:spacing w:line="600" w:lineRule="atLeast"/>
        <w:ind w:left="105" w:leftChars="50" w:firstLine="480" w:firstLineChars="150"/>
        <w:jc w:val="left"/>
        <w:textAlignment w:val="auto"/>
        <w:rPr>
          <w:rFonts w:hint="eastAsia" w:ascii="方正仿宋_GBK" w:hAnsi="MS Mincho" w:eastAsia="方正仿宋_GBK" w:cs="MS Mincho"/>
          <w:sz w:val="32"/>
          <w:szCs w:val="32"/>
        </w:rPr>
      </w:pPr>
      <w:r>
        <w:rPr>
          <w:rFonts w:hint="eastAsia" w:ascii="方正仿宋_GBK" w:eastAsia="方正仿宋_GBK"/>
          <w:sz w:val="32"/>
          <w:szCs w:val="32"/>
        </w:rPr>
        <w:t>学校每学年应定期对全部家庭经济困难学生进行一次资格复查，并不定期地随机抽选一定比例的家庭经济困难学生，通过座谈、电话、实地走访等方式进行核实。</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教委和区学生资助管理中心对学校家庭经济困难学生认定及管理工作进行指导和监督，同时将不定期对学校家庭经济困难学生的认定及管理情况进行跟踪调查、电话抽访、专项督查和审计，发现问题将按照相关政策规定进行严肃处理。</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hint="eastAsia" w:eastAsia="方正仿宋_GBK"/>
          <w:sz w:val="32"/>
          <w:szCs w:val="32"/>
        </w:rPr>
      </w:pPr>
      <w:r>
        <w:rPr>
          <w:rFonts w:hint="eastAsia" w:ascii="方正仿宋_GBK" w:hAnsi="方正仿宋_GBK" w:eastAsia="方正仿宋_GBK" w:cs="方正仿宋_GBK"/>
          <w:color w:val="000000"/>
          <w:kern w:val="0"/>
          <w:sz w:val="32"/>
          <w:szCs w:val="32"/>
        </w:rPr>
        <w:t>附件：</w:t>
      </w:r>
      <w:r>
        <w:rPr>
          <w:rFonts w:hint="default" w:ascii="Times New Roman" w:hAnsi="Times New Roman" w:eastAsia="方正仿宋_GBK" w:cs="Times New Roman"/>
          <w:color w:val="000000"/>
          <w:kern w:val="0"/>
          <w:sz w:val="32"/>
          <w:szCs w:val="32"/>
        </w:rPr>
        <w:t>1</w:t>
      </w:r>
      <w:r>
        <w:rPr>
          <w:rFonts w:eastAsia="方正仿宋_GBK"/>
          <w:color w:val="000000"/>
          <w:kern w:val="0"/>
          <w:sz w:val="32"/>
          <w:szCs w:val="32"/>
        </w:rPr>
        <w:t>.</w:t>
      </w:r>
      <w:r>
        <w:rPr>
          <w:rFonts w:eastAsia="方正仿宋_GBK"/>
          <w:sz w:val="32"/>
          <w:szCs w:val="32"/>
        </w:rPr>
        <w:t xml:space="preserve"> 《长寿区普通高中“五类生”之外的家庭经济困难学</w:t>
      </w:r>
      <w:r>
        <w:rPr>
          <w:rFonts w:hint="eastAsia" w:eastAsia="方正仿宋_GBK"/>
          <w:sz w:val="32"/>
          <w:szCs w:val="32"/>
        </w:rPr>
        <w:t xml:space="preserve">    </w:t>
      </w:r>
    </w:p>
    <w:p>
      <w:pPr>
        <w:keepNext w:val="0"/>
        <w:keepLines w:val="0"/>
        <w:pageBreakBefore w:val="0"/>
        <w:kinsoku/>
        <w:wordWrap/>
        <w:overflowPunct/>
        <w:topLinePunct w:val="0"/>
        <w:autoSpaceDE/>
        <w:autoSpaceDN/>
        <w:bidi w:val="0"/>
        <w:adjustRightInd/>
        <w:snapToGrid/>
        <w:spacing w:line="600" w:lineRule="atLeast"/>
        <w:ind w:firstLine="640" w:firstLineChars="200"/>
        <w:textAlignment w:val="auto"/>
        <w:rPr>
          <w:rFonts w:eastAsia="方正仿宋_GBK"/>
          <w:sz w:val="32"/>
          <w:szCs w:val="32"/>
        </w:rPr>
      </w:pPr>
      <w:r>
        <w:rPr>
          <w:rFonts w:hint="eastAsia" w:eastAsia="方正仿宋_GBK"/>
          <w:sz w:val="32"/>
          <w:szCs w:val="32"/>
        </w:rPr>
        <w:t xml:space="preserve">         </w:t>
      </w:r>
      <w:r>
        <w:rPr>
          <w:rFonts w:eastAsia="方正仿宋_GBK"/>
          <w:sz w:val="32"/>
          <w:szCs w:val="32"/>
        </w:rPr>
        <w:t>生认定量化评分表》</w:t>
      </w:r>
    </w:p>
    <w:p>
      <w:pPr>
        <w:keepNext w:val="0"/>
        <w:keepLines w:val="0"/>
        <w:pageBreakBefore w:val="0"/>
        <w:kinsoku/>
        <w:wordWrap/>
        <w:overflowPunct/>
        <w:topLinePunct w:val="0"/>
        <w:autoSpaceDE/>
        <w:autoSpaceDN/>
        <w:bidi w:val="0"/>
        <w:adjustRightInd/>
        <w:snapToGrid/>
        <w:spacing w:line="600" w:lineRule="atLeast"/>
        <w:ind w:left="2238" w:leftChars="304" w:hanging="1600" w:hangingChars="500"/>
        <w:textAlignment w:val="auto"/>
        <w:rPr>
          <w:rFonts w:eastAsia="方正仿宋_GBK"/>
          <w:sz w:val="32"/>
          <w:szCs w:val="32"/>
        </w:rPr>
      </w:pPr>
      <w:r>
        <w:rPr>
          <w:rFonts w:hint="eastAsia" w:eastAsia="方正仿宋_GBK"/>
          <w:sz w:val="32"/>
          <w:szCs w:val="32"/>
        </w:rPr>
        <w:t xml:space="preserve">      </w:t>
      </w:r>
      <w:r>
        <w:rPr>
          <w:rFonts w:hint="default" w:ascii="Times New Roman" w:hAnsi="Times New Roman" w:eastAsia="方正仿宋_GBK" w:cs="Times New Roman"/>
          <w:sz w:val="32"/>
          <w:szCs w:val="32"/>
        </w:rPr>
        <w:t>2</w:t>
      </w:r>
      <w:r>
        <w:rPr>
          <w:rFonts w:hint="eastAsia" w:eastAsia="方正仿宋_GBK"/>
          <w:sz w:val="32"/>
          <w:szCs w:val="32"/>
        </w:rPr>
        <w:t>．</w:t>
      </w:r>
      <w:r>
        <w:rPr>
          <w:rFonts w:eastAsia="方正仿宋_GBK"/>
          <w:sz w:val="32"/>
          <w:szCs w:val="32"/>
        </w:rPr>
        <w:t>《长寿区普通高中“五类生”之外的家庭经济困难学生认定量化指标》</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left="1" w:firstLine="140" w:firstLineChars="44"/>
        <w:jc w:val="left"/>
        <w:textAlignment w:val="auto"/>
        <w:rPr>
          <w:rFonts w:eastAsia="方正仿宋_GBK"/>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w:t>
      </w:r>
      <w:r>
        <w:rPr>
          <w:rFonts w:hint="default" w:ascii="Times New Roman" w:hAnsi="Times New Roman" w:eastAsia="方正仿宋_GBK" w:cs="Times New Roman"/>
          <w:color w:val="000000"/>
          <w:kern w:val="0"/>
          <w:sz w:val="32"/>
          <w:szCs w:val="32"/>
        </w:rPr>
        <w:t>3</w:t>
      </w:r>
      <w:r>
        <w:rPr>
          <w:rFonts w:hint="eastAsia" w:eastAsia="方正仿宋_GBK"/>
          <w:color w:val="000000"/>
          <w:kern w:val="0"/>
          <w:sz w:val="32"/>
          <w:szCs w:val="32"/>
        </w:rPr>
        <w:t>.</w:t>
      </w:r>
      <w:r>
        <w:rPr>
          <w:rFonts w:eastAsia="方正仿宋_GBK"/>
          <w:sz w:val="32"/>
          <w:szCs w:val="32"/>
        </w:rPr>
        <w:t>《长寿区普通高中学生家庭基本信息登记表》</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left="1" w:firstLine="140" w:firstLineChars="44"/>
        <w:jc w:val="left"/>
        <w:textAlignment w:val="auto"/>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w:t>
      </w:r>
      <w:r>
        <w:rPr>
          <w:rFonts w:hint="default" w:ascii="Times New Roman" w:hAnsi="Times New Roman" w:eastAsia="方正仿宋_GBK" w:cs="Times New Roman"/>
          <w:color w:val="000000"/>
          <w:kern w:val="0"/>
          <w:sz w:val="32"/>
          <w:szCs w:val="32"/>
        </w:rPr>
        <w:t>4</w:t>
      </w:r>
      <w:r>
        <w:rPr>
          <w:rFonts w:eastAsia="方正仿宋_GBK"/>
          <w:color w:val="000000"/>
          <w:kern w:val="0"/>
          <w:sz w:val="32"/>
          <w:szCs w:val="32"/>
        </w:rPr>
        <w:t>.《长寿区普通高中学生家庭基本信息统计表》</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left="1" w:firstLine="140" w:firstLineChars="44"/>
        <w:jc w:val="left"/>
        <w:textAlignment w:val="auto"/>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w:t>
      </w:r>
      <w:r>
        <w:rPr>
          <w:rFonts w:hint="default" w:ascii="Times New Roman" w:hAnsi="Times New Roman" w:eastAsia="方正仿宋_GBK" w:cs="Times New Roman"/>
          <w:color w:val="000000"/>
          <w:kern w:val="0"/>
          <w:sz w:val="32"/>
          <w:szCs w:val="32"/>
        </w:rPr>
        <w:t>5</w:t>
      </w:r>
      <w:r>
        <w:rPr>
          <w:rFonts w:eastAsia="方正仿宋_GBK"/>
          <w:color w:val="000000"/>
          <w:kern w:val="0"/>
          <w:sz w:val="32"/>
          <w:szCs w:val="32"/>
        </w:rPr>
        <w:t>.《普通高中学生资助政策简介》</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left="1" w:firstLine="140" w:firstLineChars="44"/>
        <w:jc w:val="left"/>
        <w:textAlignment w:val="auto"/>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w:t>
      </w:r>
      <w:r>
        <w:rPr>
          <w:rFonts w:hint="default" w:ascii="Times New Roman" w:hAnsi="Times New Roman" w:eastAsia="方正仿宋_GBK" w:cs="Times New Roman"/>
          <w:color w:val="000000"/>
          <w:kern w:val="0"/>
          <w:sz w:val="32"/>
          <w:szCs w:val="32"/>
        </w:rPr>
        <w:t>6</w:t>
      </w:r>
      <w:r>
        <w:rPr>
          <w:rFonts w:eastAsia="方正仿宋_GBK"/>
          <w:color w:val="000000"/>
          <w:kern w:val="0"/>
          <w:sz w:val="32"/>
          <w:szCs w:val="32"/>
        </w:rPr>
        <w:t>.《长寿区普通高中“五类生”之外家庭经济困难学生</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left="1" w:firstLine="140" w:firstLineChars="44"/>
        <w:jc w:val="left"/>
        <w:textAlignment w:val="auto"/>
        <w:rPr>
          <w:rFonts w:hint="eastAsia" w:ascii="Times New Roman" w:hAnsi="Times New Roman" w:eastAsia="方正仿宋_GBK" w:cs="Times New Roman"/>
          <w:sz w:val="28"/>
          <w:szCs w:val="28"/>
          <w:vertAlign w:val="baseline"/>
          <w:lang w:val="en-US" w:eastAsia="zh-CN"/>
        </w:rPr>
      </w:pPr>
      <w:r>
        <w:rPr>
          <w:rFonts w:hint="eastAsia" w:eastAsia="方正仿宋_GBK"/>
          <w:color w:val="000000"/>
          <w:kern w:val="0"/>
          <w:sz w:val="32"/>
          <w:szCs w:val="32"/>
        </w:rPr>
        <w:t xml:space="preserve">            </w:t>
      </w:r>
      <w:r>
        <w:rPr>
          <w:rFonts w:eastAsia="方正仿宋_GBK"/>
          <w:color w:val="000000"/>
          <w:kern w:val="0"/>
          <w:sz w:val="32"/>
          <w:szCs w:val="32"/>
        </w:rPr>
        <w:t>国</w:t>
      </w:r>
      <w:r>
        <w:rPr>
          <w:rFonts w:eastAsia="方正仿宋_GBK"/>
          <w:kern w:val="0"/>
          <w:sz w:val="32"/>
          <w:szCs w:val="32"/>
        </w:rPr>
        <w:t>家助学金</w:t>
      </w:r>
      <w:r>
        <w:rPr>
          <w:rFonts w:hint="eastAsia" w:ascii="方正仿宋_GBK" w:eastAsia="方正仿宋_GBK"/>
          <w:kern w:val="0"/>
          <w:sz w:val="32"/>
          <w:szCs w:val="32"/>
        </w:rPr>
        <w:t>申请表</w:t>
      </w:r>
      <w:r>
        <w:rPr>
          <w:rFonts w:hint="eastAsia" w:ascii="方正仿宋_GBK" w:eastAsia="方正仿宋_GBK"/>
          <w:sz w:val="32"/>
          <w:szCs w:val="32"/>
        </w:rPr>
        <w:t>》</w:t>
      </w:r>
    </w:p>
    <w:tbl>
      <w:tblPr>
        <w:tblStyle w:val="10"/>
        <w:tblW w:w="95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415"/>
        <w:gridCol w:w="1609"/>
        <w:gridCol w:w="867"/>
        <w:gridCol w:w="688"/>
        <w:gridCol w:w="479"/>
        <w:gridCol w:w="627"/>
        <w:gridCol w:w="499"/>
        <w:gridCol w:w="480"/>
        <w:gridCol w:w="360"/>
        <w:gridCol w:w="105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04"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rPr>
            </w:pPr>
            <w:r>
              <w:rPr>
                <w:rFonts w:hint="eastAsia" w:ascii="方正黑体_GBK" w:hAnsi="方正黑体_GBK" w:eastAsia="方正黑体_GBK" w:cs="方正黑体_GBK"/>
                <w:sz w:val="32"/>
                <w:szCs w:val="32"/>
                <w:lang w:val="en-US" w:eastAsia="zh-CN"/>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504"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7"/>
                <w:szCs w:val="27"/>
                <w:u w:val="none"/>
              </w:rPr>
            </w:pPr>
            <w:r>
              <w:rPr>
                <w:rFonts w:hint="eastAsia" w:ascii="宋体" w:hAnsi="宋体" w:eastAsia="宋体" w:cs="宋体"/>
                <w:b/>
                <w:bCs/>
                <w:i w:val="0"/>
                <w:iCs w:val="0"/>
                <w:color w:val="000000"/>
                <w:kern w:val="0"/>
                <w:sz w:val="27"/>
                <w:szCs w:val="27"/>
                <w:u w:val="none"/>
                <w:lang w:val="en-US" w:eastAsia="zh-CN" w:bidi="ar"/>
              </w:rPr>
              <w:t>长寿区普通高中“五类生”之外的家庭经济困难学生认定量化评分表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25" w:type="dxa"/>
            <w:gridSpan w:val="2"/>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学生姓名：</w:t>
            </w:r>
          </w:p>
        </w:tc>
        <w:tc>
          <w:tcPr>
            <w:tcW w:w="160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86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年级：</w:t>
            </w:r>
          </w:p>
        </w:tc>
        <w:tc>
          <w:tcPr>
            <w:tcW w:w="68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2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班级：</w:t>
            </w:r>
          </w:p>
        </w:tc>
        <w:tc>
          <w:tcPr>
            <w:tcW w:w="49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8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3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105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时间：</w:t>
            </w:r>
          </w:p>
        </w:tc>
        <w:tc>
          <w:tcPr>
            <w:tcW w:w="102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指标类型</w:t>
            </w:r>
          </w:p>
        </w:tc>
        <w:tc>
          <w:tcPr>
            <w:tcW w:w="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序号</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指标名称</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权重分</w:t>
            </w:r>
          </w:p>
        </w:tc>
        <w:tc>
          <w:tcPr>
            <w:tcW w:w="31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得分档（打√）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得分比%</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w:t>
            </w:r>
          </w:p>
        </w:tc>
        <w:tc>
          <w:tcPr>
            <w:tcW w:w="105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一、基本指标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居住房屋情况</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家庭收入情况</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家庭劳动力情况</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是否单亲家庭</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二、评议指标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班级民主评议</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老师民主评议</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三、其他指标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思想因素</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地理因素</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市场因素</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四、附加指标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659"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1.父母失业。（    ）                                                          2.父母属于困难就业人员，在政府部门“公益性岗位”上班。（   ）                                            3.家庭成员有2人以上接受非义务教育。（    ）                                           4.家庭因突发变故（如车祸、病故等）造成人身和财产损失。（   ）                                                           5.政策性优抚。 （    ）                                              6.建档困难职工。（    ）                                             7.服刑人员子女。（    ）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总分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五、优先指标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76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1.家庭成员因病住院产生大额医药费。（    ）                                                 2.重大自然灾害。（    ）                                                        3.父母残疾。 （    ）                                                                              4.廉租住房家庭。  （    ）                                                                       5.父母均务农，且男年龄在55岁以上，女在50岁以上。 （    ）               6.事实孤儿。（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六、控制指标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76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1.家庭有10万元以上非生活必需的非经营性车辆。（    ）                                          2.近3年来购买了商品房。（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七、免除指标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76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1.父母有财政供养人员。   （    ）                                               2.父母有企业实际法人代表。（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学校    评</w:t>
            </w:r>
            <w:r>
              <w:rPr>
                <w:rStyle w:val="19"/>
                <w:rFonts w:hint="eastAsia" w:ascii="方正仿宋_GBK" w:hAnsi="方正仿宋_GBK" w:eastAsia="方正仿宋_GBK" w:cs="方正仿宋_GBK"/>
                <w:sz w:val="21"/>
                <w:szCs w:val="21"/>
                <w:lang w:val="en-US" w:eastAsia="zh-CN" w:bidi="ar"/>
              </w:rPr>
              <w:t>审组   成员签字</w:t>
            </w:r>
          </w:p>
        </w:tc>
        <w:tc>
          <w:tcPr>
            <w:tcW w:w="80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504" w:type="dxa"/>
            <w:gridSpan w:val="12"/>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说明：1.选定“得分档”次后，得分比例前后不相差10%。例：“家庭收入情况”项，选定档次为60%，则其得分比例在50-70%之间，实际得分在2.5-3.5之间。2.指标“四、五、六、七”打“</w:t>
            </w:r>
            <w:r>
              <w:rPr>
                <w:rStyle w:val="20"/>
                <w:rFonts w:eastAsia="宋体"/>
                <w:lang w:val="en-US" w:eastAsia="zh-CN" w:bidi="ar"/>
              </w:rPr>
              <w:t>√</w:t>
            </w:r>
            <w:r>
              <w:rPr>
                <w:rStyle w:val="21"/>
                <w:lang w:val="en-US" w:eastAsia="zh-CN" w:bidi="ar"/>
              </w:rPr>
              <w:t>或</w:t>
            </w:r>
            <w:r>
              <w:rPr>
                <w:rStyle w:val="20"/>
                <w:rFonts w:eastAsia="宋体"/>
                <w:lang w:val="en-US" w:eastAsia="zh-CN" w:bidi="ar"/>
              </w:rPr>
              <w:t>×</w:t>
            </w:r>
            <w:r>
              <w:rPr>
                <w:rStyle w:val="21"/>
                <w:lang w:val="en-US" w:eastAsia="zh-CN" w:bidi="ar"/>
              </w:rPr>
              <w:t>”。</w:t>
            </w:r>
          </w:p>
        </w:tc>
      </w:tr>
    </w:tbl>
    <w:p>
      <w:pPr>
        <w:rPr>
          <w:rFonts w:hint="eastAsia"/>
          <w:lang w:val="en-US" w:eastAsia="zh-CN"/>
        </w:rPr>
      </w:pPr>
    </w:p>
    <w:tbl>
      <w:tblPr>
        <w:tblStyle w:val="10"/>
        <w:tblW w:w="8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5"/>
        <w:gridCol w:w="414"/>
        <w:gridCol w:w="1603"/>
        <w:gridCol w:w="414"/>
        <w:gridCol w:w="5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2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tc>
        <w:tc>
          <w:tcPr>
            <w:tcW w:w="3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42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长寿区普通高中“五类生”之外的家庭经济困难学生认定量化指标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指标类型</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指标名称</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权重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一、基本指标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居住房屋情况</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根据房屋所在地区及购买时间计分：1.商品房1-2分；2.租用房2-3分；3.公租房3分；4.廉租房5分；5.农村自建房（含政府援建房）5分。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家庭收入情况</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根据家庭人均月收入计分：1.1000元以下15-20分；2.1000至2000元10-15分；3.2000元以上10分以下。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家庭劳动力情况</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根据家庭劳动力情况计分：1.均无劳动力10分；2.劳动力差（一方或多方）5-9分；3.均为正常劳动能力5分以下。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是否单亲家庭</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根据是否单亲计分：1.是5分；2.不是0分。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二、评议指标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班级民主评议</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学生之间相互了解家庭情况及在学校消费水平计分：1.高于同学之间平均水平（如名牌着装、经常坐出租车进出校园、零用钱较多，有奢侈品等），并了解到家庭不困难，10分以下；2.平均水平，并了解到家庭不困难，11-20分；3.低于平均水平，并了解到家庭困难，20-25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老师民主评议</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议组老师应对学生家庭作详实了解，如走访调查、与家长交谈沟通（现场、电话、QQ或微信）、与学生谈心等多渠道了解学生家庭经济情况，结合《家学生庭基本信息登记表》计分：1.与事实基本相符，认定家庭经济困难17-20分；2.与事实部分相符，确定家庭经济条件一般，10-16分；3.与事实多数或完全不符，确定家庭不困难，10分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三、其他指标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思想因素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根据学生思想表现及好人好事等计分：1.品行高尚5分；2.品行良好3-4分；3.品行差3分以下。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地理因素</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居住在边远山区计5分，否则不计分。边远山区指居住在以下地方的农村地区                                 1.原飞龙乡（现云集镇玉龙村，雷祖村，飞龙村）; 2.原乐温乡(现龙河镇仁和村、堰塘村、永兴村、长安村) ;  3.原大坝乡（现葛兰镇大坝村，塘坝村，烟坡村）; 4.原芦池乡(现洪湖镇三合村、五龙村、黑岩村、芦池村）;                         5.原称沱乡(现洪湖镇称沱村、梯子村、草堰村、码头村和长生村）; 6.原义和乡（现石堰镇干坝村，义和村）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市场因素</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指农村种植业养殖业或经商受市场影响：1.严重亏损5分；2.亏损较轻2-4分；3.未亏损2分以下。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四、附加指标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7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学生家庭条件符合其中之一的，可以加5-10分，最高不超过10分，并提供佐证材料：                   1.父母失业。 提供有效《失业证》                                                             2.父母属于困难就业人员，在政府部门“公益性岗位”上班。 提供《公益性岗位劳动合同》                                         3.家庭成员有2人以上接受非义务教育。提供《学生证》 或在校证明                                        4.家庭因突发变故（如车祸、病故等）造成人身和财产损失。提供实事依据                                                          5.政策性优抚。退伍军人优抚对象、因公牺牲、见义勇为、立功受奖人员子女，提供证件或文件。                                           6.建档困难职工。提供区总工会证明                                                           7.服刑人员子女。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五、优先指标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7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学生家庭条件符合以下其中之一，造成家庭经济困难的，直接确定为资助对象，并提供佐证材料：                                                             1.家庭成员因病住院产生大额医药费。提供近期住院记录及医药发票。                                                        2.重大自然灾害。提供镇级人民政府民政部门证明。                                                                 3.父母残疾。提供《残疾证》复印件。                                                                             4.廉租住房家庭。提供《廉租房租赁资格证》                                                                       5.父母均务农，且男年龄在55岁以上，女在50岁以上。提供身份证和户口簿。                             6.事实孤儿。 指民政部门认定的困境儿童以外的，不符合民政部门纳入救助范围。如父母一方去世，另一方失踪。需要教师调查取证。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六、控制指标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7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学生家庭条件符合其中之一的，要严格审核，至少要符合“优先指标”其中之一才能享受。          1.家庭有10万元以上非生活必需的非经营性车辆。                                        2.近3年来购买了商品房。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七、免除指标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7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学生家庭条件符合其中之一的，不能享受资助。                                               1.父母有财政供养人员。                                                            2.父母有企业实际法人代表并控股。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756" w:type="dxa"/>
            <w:gridSpan w:val="5"/>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说明：在实际量化时，主要参考《学生家庭基本信息登记表》、老师走访、与家长交流沟通（现场、电话、微信等）、老师与学生谈话交流、同学之间相互了解等。</w:t>
            </w:r>
          </w:p>
        </w:tc>
      </w:tr>
    </w:tbl>
    <w:p>
      <w:pPr>
        <w:pStyle w:val="2"/>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rPr>
          <w:rFonts w:hint="eastAsia"/>
          <w:lang w:val="en-US" w:eastAsia="zh-CN"/>
        </w:rPr>
      </w:pPr>
      <w:r>
        <w:rPr>
          <w:rFonts w:hint="eastAsia"/>
          <w:lang w:val="en-US" w:eastAsia="zh-CN"/>
        </w:rPr>
        <w:drawing>
          <wp:inline distT="0" distB="0" distL="114300" distR="114300">
            <wp:extent cx="8271510" cy="4156710"/>
            <wp:effectExtent l="0" t="0" r="15240" b="15240"/>
            <wp:docPr id="10" name="图片 10" descr="169268922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2689223578"/>
                    <pic:cNvPicPr>
                      <a:picLocks noChangeAspect="1"/>
                    </pic:cNvPicPr>
                  </pic:nvPicPr>
                  <pic:blipFill>
                    <a:blip r:embed="rId10"/>
                    <a:stretch>
                      <a:fillRect/>
                    </a:stretch>
                  </pic:blipFill>
                  <pic:spPr>
                    <a:xfrm>
                      <a:off x="0" y="0"/>
                      <a:ext cx="8271510" cy="4156710"/>
                    </a:xfrm>
                    <a:prstGeom prst="rect">
                      <a:avLst/>
                    </a:prstGeom>
                  </pic:spPr>
                </pic:pic>
              </a:graphicData>
            </a:graphic>
          </wp:inline>
        </w:drawing>
      </w:r>
    </w:p>
    <w:p>
      <w:pPr>
        <w:pStyle w:val="2"/>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附件4</w:t>
      </w:r>
    </w:p>
    <w:p>
      <w:pPr>
        <w:rPr>
          <w:rFonts w:hint="eastAsia"/>
          <w:lang w:val="en-US" w:eastAsia="zh-CN"/>
        </w:rPr>
      </w:pPr>
      <w:r>
        <w:rPr>
          <w:rFonts w:hint="eastAsia"/>
          <w:lang w:val="en-US" w:eastAsia="zh-CN"/>
        </w:rPr>
        <w:drawing>
          <wp:inline distT="0" distB="0" distL="114300" distR="114300">
            <wp:extent cx="8261985" cy="3189605"/>
            <wp:effectExtent l="0" t="0" r="5715" b="10795"/>
            <wp:docPr id="12" name="图片 12" descr="169268929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2689294058"/>
                    <pic:cNvPicPr>
                      <a:picLocks noChangeAspect="1"/>
                    </pic:cNvPicPr>
                  </pic:nvPicPr>
                  <pic:blipFill>
                    <a:blip r:embed="rId11"/>
                    <a:stretch>
                      <a:fillRect/>
                    </a:stretch>
                  </pic:blipFill>
                  <pic:spPr>
                    <a:xfrm>
                      <a:off x="0" y="0"/>
                      <a:ext cx="8261985" cy="3189605"/>
                    </a:xfrm>
                    <a:prstGeom prst="rect">
                      <a:avLst/>
                    </a:prstGeom>
                  </pic:spPr>
                </pic:pic>
              </a:graphicData>
            </a:graphic>
          </wp:inline>
        </w:drawing>
      </w:r>
    </w:p>
    <w:p>
      <w:pPr>
        <w:pStyle w:val="2"/>
        <w:rPr>
          <w:rFonts w:hint="eastAsia"/>
          <w:lang w:val="en-US" w:eastAsia="zh-CN"/>
        </w:rPr>
      </w:pPr>
    </w:p>
    <w:p>
      <w:pPr>
        <w:pStyle w:val="2"/>
        <w:rPr>
          <w:rFonts w:hint="eastAsia"/>
          <w:lang w:val="en-US" w:eastAsia="zh-CN"/>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napToGrid w:val="0"/>
        <w:spacing w:line="3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5</w:t>
      </w:r>
    </w:p>
    <w:p>
      <w:pPr>
        <w:snapToGrid w:val="0"/>
        <w:spacing w:line="300" w:lineRule="exact"/>
        <w:jc w:val="center"/>
        <w:rPr>
          <w:rFonts w:hint="eastAsia" w:ascii="方正小标宋_GBK" w:hAnsi="Times New Roman" w:eastAsia="方正小标宋_GBK" w:cs="Times New Roman"/>
          <w:sz w:val="21"/>
          <w:szCs w:val="21"/>
        </w:rPr>
      </w:pPr>
      <w:r>
        <w:rPr>
          <w:rFonts w:hint="eastAsia" w:ascii="方正小标宋_GBK" w:hAnsi="Times New Roman" w:eastAsia="方正小标宋_GBK" w:cs="Times New Roman"/>
          <w:sz w:val="21"/>
          <w:szCs w:val="21"/>
        </w:rPr>
        <w:t>长寿区2018年普通高中学生资助政策简介</w:t>
      </w:r>
    </w:p>
    <w:p>
      <w:pPr>
        <w:snapToGrid w:val="0"/>
        <w:spacing w:line="300" w:lineRule="exact"/>
        <w:ind w:firstLine="420" w:firstLineChars="200"/>
        <w:jc w:val="center"/>
        <w:rPr>
          <w:rFonts w:hint="eastAsia" w:ascii="方正楷体_GBK" w:hAnsi="Times New Roman" w:eastAsia="方正楷体_GBK" w:cs="Times New Roman"/>
          <w:sz w:val="21"/>
          <w:szCs w:val="21"/>
        </w:rPr>
      </w:pPr>
      <w:r>
        <w:rPr>
          <w:rFonts w:hint="eastAsia" w:ascii="方正楷体_GBK" w:hAnsi="Times New Roman" w:eastAsia="方正楷体_GBK" w:cs="Times New Roman"/>
          <w:sz w:val="21"/>
          <w:szCs w:val="21"/>
        </w:rPr>
        <w:t>（2018年9月）</w:t>
      </w:r>
    </w:p>
    <w:p>
      <w:pPr>
        <w:snapToGrid w:val="0"/>
        <w:spacing w:line="300" w:lineRule="exact"/>
        <w:ind w:firstLine="422" w:firstLineChars="200"/>
        <w:rPr>
          <w:rFonts w:hint="eastAsia" w:ascii="方正楷体_GBK" w:hAnsi="Times New Roman" w:eastAsia="方正楷体_GBK" w:cs="Times New Roman"/>
          <w:b/>
          <w:sz w:val="21"/>
          <w:szCs w:val="21"/>
        </w:rPr>
      </w:pPr>
      <w:r>
        <w:rPr>
          <w:rFonts w:hint="eastAsia" w:ascii="方正楷体_GBK" w:hAnsi="Times New Roman" w:eastAsia="方正楷体_GBK" w:cs="Times New Roman"/>
          <w:b/>
          <w:sz w:val="21"/>
          <w:szCs w:val="21"/>
        </w:rPr>
        <w:t>一、普通高中国家助学金（中央资助项目）</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1.对象：具有普通高中正式学籍，就读我区普通高中的家庭经济困难在校学生。</w:t>
      </w:r>
    </w:p>
    <w:p>
      <w:pPr>
        <w:snapToGrid w:val="0"/>
        <w:spacing w:line="300" w:lineRule="exact"/>
        <w:ind w:firstLine="420" w:firstLineChars="200"/>
        <w:rPr>
          <w:rFonts w:ascii="方正仿宋_GBK" w:hAnsi="Times New Roman" w:eastAsia="方正仿宋_GBK" w:cs="Times New Roman"/>
          <w:sz w:val="21"/>
          <w:szCs w:val="21"/>
        </w:rPr>
      </w:pPr>
      <w:r>
        <w:rPr>
          <w:rFonts w:hint="eastAsia" w:ascii="方正仿宋_GBK" w:hAnsi="Times New Roman" w:eastAsia="方正仿宋_GBK" w:cs="Times New Roman"/>
          <w:sz w:val="21"/>
          <w:szCs w:val="21"/>
        </w:rPr>
        <w:t>2.标准：</w:t>
      </w:r>
      <w:r>
        <w:rPr>
          <w:rFonts w:ascii="方正仿宋_GBK" w:hAnsi="Times New Roman" w:eastAsia="方正仿宋_GBK" w:cs="Times New Roman"/>
          <w:sz w:val="21"/>
          <w:szCs w:val="21"/>
        </w:rPr>
        <w:t>特困学生</w:t>
      </w:r>
      <w:r>
        <w:rPr>
          <w:rFonts w:hint="eastAsia" w:ascii="方正仿宋_GBK" w:hAnsi="Times New Roman" w:eastAsia="方正仿宋_GBK" w:cs="Times New Roman"/>
          <w:sz w:val="21"/>
          <w:szCs w:val="21"/>
        </w:rPr>
        <w:t>每生每学年3000元（</w:t>
      </w:r>
      <w:r>
        <w:rPr>
          <w:rFonts w:ascii="方正仿宋_GBK" w:hAnsi="Times New Roman" w:eastAsia="方正仿宋_GBK" w:cs="Times New Roman"/>
          <w:sz w:val="21"/>
          <w:szCs w:val="21"/>
        </w:rPr>
        <w:t>农村建档立卡家庭经济困难学生、城乡低保家庭学生、城乡非建档立卡家庭经济困难残疾学生、城乡特困救助供养学生、福利机构集中供养及社会散居孤儿</w:t>
      </w:r>
      <w:r>
        <w:rPr>
          <w:rFonts w:hint="eastAsia" w:ascii="方正仿宋_GBK" w:hAnsi="Times New Roman" w:eastAsia="方正仿宋_GBK" w:cs="Times New Roman"/>
          <w:sz w:val="21"/>
          <w:szCs w:val="21"/>
        </w:rPr>
        <w:t>）；</w:t>
      </w:r>
      <w:r>
        <w:rPr>
          <w:rFonts w:ascii="方正仿宋_GBK" w:hAnsi="Times New Roman" w:eastAsia="方正仿宋_GBK" w:cs="Times New Roman"/>
          <w:sz w:val="21"/>
          <w:szCs w:val="21"/>
        </w:rPr>
        <w:t>一般贫困学生</w:t>
      </w:r>
      <w:r>
        <w:rPr>
          <w:rFonts w:hint="eastAsia" w:ascii="方正仿宋_GBK" w:hAnsi="Times New Roman" w:eastAsia="方正仿宋_GBK" w:cs="Times New Roman"/>
          <w:sz w:val="21"/>
          <w:szCs w:val="21"/>
        </w:rPr>
        <w:t>每生每学年2000元（</w:t>
      </w:r>
      <w:r>
        <w:rPr>
          <w:rFonts w:ascii="方正仿宋_GBK" w:hAnsi="Times New Roman" w:eastAsia="方正仿宋_GBK" w:cs="Times New Roman"/>
          <w:sz w:val="21"/>
          <w:szCs w:val="21"/>
        </w:rPr>
        <w:t>因病因灾等其他特殊家庭经济困难学生</w:t>
      </w:r>
      <w:r>
        <w:rPr>
          <w:rFonts w:hint="eastAsia" w:ascii="方正仿宋_GBK" w:hAnsi="Times New Roman" w:eastAsia="方正仿宋_GBK" w:cs="Times New Roman"/>
          <w:sz w:val="21"/>
          <w:szCs w:val="21"/>
        </w:rPr>
        <w:t>）</w:t>
      </w:r>
      <w:r>
        <w:rPr>
          <w:rFonts w:ascii="方正仿宋_GBK" w:hAnsi="Times New Roman" w:eastAsia="方正仿宋_GBK" w:cs="Times New Roman"/>
          <w:sz w:val="21"/>
          <w:szCs w:val="21"/>
        </w:rPr>
        <w:t>。</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3.提交资料：申请表，身份证、户口簿，农村建档立卡扶贫手册、低保证、残疾证、孤儿证明、福利机构的收养证明、烈士证或其他家庭经济困难证明。</w:t>
      </w:r>
    </w:p>
    <w:p>
      <w:pPr>
        <w:snapToGrid w:val="0"/>
        <w:spacing w:line="300" w:lineRule="exact"/>
        <w:ind w:firstLine="422" w:firstLineChars="200"/>
        <w:rPr>
          <w:rFonts w:hint="eastAsia" w:ascii="方正楷体_GBK" w:hAnsi="Times New Roman" w:eastAsia="方正楷体_GBK" w:cs="Times New Roman"/>
          <w:b/>
          <w:sz w:val="21"/>
          <w:szCs w:val="21"/>
        </w:rPr>
      </w:pPr>
      <w:r>
        <w:rPr>
          <w:rFonts w:hint="eastAsia" w:ascii="方正楷体_GBK" w:hAnsi="Times New Roman" w:eastAsia="方正楷体_GBK" w:cs="Times New Roman"/>
          <w:b/>
          <w:sz w:val="21"/>
          <w:szCs w:val="21"/>
        </w:rPr>
        <w:t>二、建档立卡等家庭经济困难学生免学费（中央资助项目）</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对象及条件：具有重庆市普通高中正式学籍、在校就读的农村建档立卡家庭经济困难学生、城乡低保家庭学生、城乡非建档立卡家庭经济困难残疾学生、城乡特困救助供养学生、福利机构集中供养及社会散居孤儿。</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2.标准：免去价格部门核定的学费。重点高中每人每学年1600元，城市一般高中每人每学年1000元。</w:t>
      </w:r>
    </w:p>
    <w:p>
      <w:pPr>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3.提交资料：申请表，身份证，户口簿，农村</w:t>
      </w:r>
      <w:r>
        <w:rPr>
          <w:rFonts w:hint="eastAsia" w:ascii="Calibri" w:hAnsi="Calibri" w:eastAsia="方正仿宋_GBK" w:cs="Times New Roman"/>
          <w:sz w:val="21"/>
          <w:szCs w:val="21"/>
        </w:rPr>
        <w:t>建档立卡扶贫手册、</w:t>
      </w:r>
      <w:r>
        <w:rPr>
          <w:rFonts w:hint="eastAsia" w:ascii="方正仿宋_GBK" w:hAnsi="Times New Roman" w:eastAsia="方正仿宋_GBK" w:cs="Times New Roman"/>
          <w:sz w:val="21"/>
          <w:szCs w:val="21"/>
        </w:rPr>
        <w:t>低保证、学生残疾证、特困救助证、或孤儿证明。</w:t>
      </w:r>
    </w:p>
    <w:p>
      <w:pPr>
        <w:snapToGrid w:val="0"/>
        <w:spacing w:line="300" w:lineRule="exact"/>
        <w:ind w:firstLine="422" w:firstLineChars="200"/>
        <w:rPr>
          <w:rFonts w:hint="eastAsia" w:ascii="方正仿宋_GBK" w:hAnsi="Times New Roman" w:eastAsia="方正仿宋_GBK" w:cs="Times New Roman"/>
          <w:sz w:val="21"/>
          <w:szCs w:val="21"/>
        </w:rPr>
      </w:pPr>
      <w:r>
        <w:rPr>
          <w:rFonts w:hint="eastAsia" w:ascii="方正楷体_GBK" w:hAnsi="Times New Roman" w:eastAsia="方正楷体_GBK" w:cs="Times New Roman"/>
          <w:b/>
          <w:sz w:val="21"/>
          <w:szCs w:val="21"/>
        </w:rPr>
        <w:t>三、</w:t>
      </w:r>
      <w:r>
        <w:rPr>
          <w:rFonts w:ascii="方正楷体_GBK" w:hAnsi="Times New Roman" w:eastAsia="方正楷体_GBK" w:cs="Times New Roman"/>
          <w:b/>
          <w:sz w:val="21"/>
          <w:szCs w:val="21"/>
        </w:rPr>
        <w:t>建卡贫困户学生免费提供教科书</w:t>
      </w:r>
      <w:r>
        <w:rPr>
          <w:rFonts w:hint="eastAsia" w:ascii="方正楷体_GBK" w:hAnsi="Times New Roman" w:eastAsia="方正楷体_GBK" w:cs="Times New Roman"/>
          <w:b/>
          <w:sz w:val="21"/>
          <w:szCs w:val="21"/>
        </w:rPr>
        <w:t>（市级资助项目）</w:t>
      </w:r>
    </w:p>
    <w:p>
      <w:pPr>
        <w:snapToGrid w:val="0"/>
        <w:spacing w:line="300" w:lineRule="exact"/>
        <w:ind w:firstLine="420" w:firstLineChars="200"/>
        <w:rPr>
          <w:rFonts w:ascii="方正仿宋_GBK" w:hAnsi="Times New Roman" w:eastAsia="方正仿宋_GBK" w:cs="Times New Roman"/>
          <w:sz w:val="21"/>
          <w:szCs w:val="21"/>
        </w:rPr>
      </w:pPr>
      <w:r>
        <w:rPr>
          <w:rFonts w:hint="eastAsia" w:ascii="方正仿宋_GBK" w:hAnsi="Times New Roman" w:eastAsia="方正仿宋_GBK" w:cs="Times New Roman"/>
          <w:sz w:val="21"/>
          <w:szCs w:val="21"/>
        </w:rPr>
        <w:t>1.对象：在我区高中就读且具有</w:t>
      </w:r>
      <w:r>
        <w:rPr>
          <w:rFonts w:ascii="方正仿宋_GBK" w:hAnsi="Times New Roman" w:eastAsia="方正仿宋_GBK" w:cs="Times New Roman"/>
          <w:sz w:val="21"/>
          <w:szCs w:val="21"/>
        </w:rPr>
        <w:t>正式学籍的所有</w:t>
      </w:r>
      <w:r>
        <w:rPr>
          <w:rFonts w:hint="eastAsia" w:ascii="方正仿宋_GBK" w:hAnsi="Times New Roman" w:eastAsia="方正仿宋_GBK" w:cs="Times New Roman"/>
          <w:sz w:val="21"/>
          <w:szCs w:val="21"/>
        </w:rPr>
        <w:t>农村</w:t>
      </w:r>
      <w:r>
        <w:rPr>
          <w:rFonts w:hint="eastAsia" w:ascii="Calibri" w:hAnsi="Calibri" w:eastAsia="方正仿宋_GBK" w:cs="Times New Roman"/>
          <w:sz w:val="21"/>
          <w:szCs w:val="21"/>
        </w:rPr>
        <w:t>建档立卡扶贫户</w:t>
      </w:r>
      <w:r>
        <w:rPr>
          <w:rFonts w:ascii="方正仿宋_GBK" w:hAnsi="Times New Roman" w:eastAsia="方正仿宋_GBK" w:cs="Times New Roman"/>
          <w:sz w:val="21"/>
          <w:szCs w:val="21"/>
        </w:rPr>
        <w:t>学生。</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2.标准：提供免费教科书，国家按每生每学年400元标准补助给学校。</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3.提交资料：农村建档立卡扶贫手册</w:t>
      </w:r>
    </w:p>
    <w:p>
      <w:pPr>
        <w:snapToGrid w:val="0"/>
        <w:spacing w:line="300" w:lineRule="exact"/>
        <w:ind w:firstLine="422" w:firstLineChars="200"/>
        <w:rPr>
          <w:rFonts w:hint="eastAsia" w:ascii="方正楷体_GBK" w:hAnsi="Times New Roman" w:eastAsia="方正楷体_GBK" w:cs="Times New Roman"/>
          <w:b/>
          <w:sz w:val="21"/>
          <w:szCs w:val="21"/>
        </w:rPr>
      </w:pPr>
      <w:r>
        <w:rPr>
          <w:rFonts w:hint="eastAsia" w:ascii="方正楷体_GBK" w:hAnsi="Times New Roman" w:eastAsia="方正楷体_GBK" w:cs="Times New Roman"/>
          <w:b/>
          <w:sz w:val="21"/>
          <w:szCs w:val="21"/>
        </w:rPr>
        <w:t>四、特困学生生活费补助（区级资助项目）</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1.补助对象。就读我区公办普通高中学校，具有正式学籍的家庭经济特别困难住宿生，包括：农村</w:t>
      </w:r>
      <w:r>
        <w:rPr>
          <w:rFonts w:hint="eastAsia" w:ascii="Calibri" w:hAnsi="Calibri" w:eastAsia="方正仿宋_GBK" w:cs="Times New Roman"/>
          <w:sz w:val="21"/>
          <w:szCs w:val="21"/>
        </w:rPr>
        <w:t>建档立卡扶贫户、</w:t>
      </w:r>
      <w:r>
        <w:rPr>
          <w:rFonts w:hint="eastAsia" w:ascii="方正仿宋_GBK" w:hAnsi="Times New Roman" w:eastAsia="方正仿宋_GBK" w:cs="Times New Roman"/>
          <w:sz w:val="21"/>
          <w:szCs w:val="21"/>
        </w:rPr>
        <w:t>孤儿（父母双亡）、福利机构收养人员、城乡低保人员或低保家庭子女（父母或学生本人享受低保）、残疾人员或残疾家庭子女（指学生或父母是一、二级残疾）。</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2.补助标准。每人每学年补助1000元。</w:t>
      </w:r>
    </w:p>
    <w:p>
      <w:pPr>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3.提交资料：申请表，户口簿，农村</w:t>
      </w:r>
      <w:r>
        <w:rPr>
          <w:rFonts w:hint="eastAsia" w:ascii="Calibri" w:hAnsi="Calibri" w:eastAsia="方正仿宋_GBK" w:cs="Times New Roman"/>
          <w:sz w:val="21"/>
          <w:szCs w:val="21"/>
        </w:rPr>
        <w:t>建档立卡扶贫手册、</w:t>
      </w:r>
      <w:r>
        <w:rPr>
          <w:rFonts w:hint="eastAsia" w:ascii="方正仿宋_GBK" w:hAnsi="Times New Roman" w:eastAsia="方正仿宋_GBK" w:cs="Times New Roman"/>
          <w:sz w:val="21"/>
          <w:szCs w:val="21"/>
        </w:rPr>
        <w:t>孤儿证明、福利机构的收养证明、低保证、残疾证。</w:t>
      </w:r>
    </w:p>
    <w:p>
      <w:pPr>
        <w:snapToGrid w:val="0"/>
        <w:spacing w:line="300" w:lineRule="exact"/>
        <w:ind w:firstLine="422" w:firstLineChars="200"/>
        <w:rPr>
          <w:rFonts w:hint="eastAsia" w:ascii="方正楷体_GBK" w:hAnsi="Times New Roman" w:eastAsia="方正楷体_GBK" w:cs="Times New Roman"/>
          <w:b/>
          <w:sz w:val="21"/>
          <w:szCs w:val="21"/>
        </w:rPr>
      </w:pPr>
      <w:r>
        <w:rPr>
          <w:rFonts w:hint="eastAsia" w:ascii="方正楷体_GBK" w:hAnsi="Times New Roman" w:eastAsia="方正楷体_GBK" w:cs="Times New Roman"/>
          <w:b/>
          <w:sz w:val="21"/>
          <w:szCs w:val="21"/>
        </w:rPr>
        <w:t>五、被征地农转非人员就读普通高中免学费和书费资助（区级资助项目）</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1.对象及条件：属于长寿区被征地农转非人员并就读于区内普通高中学校的学生。</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2.标准：免去价格部门核定的学费和书费。学费减免标准：重点高中每人每年1600元，一般高中每人每年1000元；书费减免标准：每人每年400元。</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3.提交资料：申请表，身份证，户口簿，被征地相关手续。</w:t>
      </w:r>
    </w:p>
    <w:p>
      <w:pPr>
        <w:snapToGrid w:val="0"/>
        <w:spacing w:line="300" w:lineRule="exact"/>
        <w:ind w:firstLine="422" w:firstLineChars="200"/>
        <w:rPr>
          <w:rFonts w:hint="eastAsia" w:ascii="方正楷体_GBK" w:hAnsi="Times New Roman" w:eastAsia="方正楷体_GBK" w:cs="Times New Roman"/>
          <w:b/>
          <w:sz w:val="21"/>
          <w:szCs w:val="21"/>
        </w:rPr>
      </w:pPr>
      <w:r>
        <w:rPr>
          <w:rFonts w:hint="eastAsia" w:ascii="方正楷体_GBK" w:hAnsi="Times New Roman" w:eastAsia="方正楷体_GBK" w:cs="Times New Roman"/>
          <w:b/>
          <w:sz w:val="21"/>
          <w:szCs w:val="21"/>
        </w:rPr>
        <w:t>六、农村高中学校免收学费资助（区级资助项目）</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1.免收对象：在我区葛兰中学、双龙中学、龙溪中学3所农村普通高中就读，具有正式学籍的普通高中学生。</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2.免收标准：按区价格部门核定的农村普通高中学费标准，免收学费。区财政局按每生每学年800元标准补助给学校。</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3.核定依据：以学籍为准。</w:t>
      </w:r>
    </w:p>
    <w:p>
      <w:pPr>
        <w:snapToGrid w:val="0"/>
        <w:spacing w:line="300" w:lineRule="exact"/>
        <w:ind w:firstLine="422" w:firstLineChars="200"/>
        <w:rPr>
          <w:rFonts w:hint="eastAsia" w:ascii="方正楷体_GBK" w:hAnsi="Times New Roman" w:eastAsia="方正楷体_GBK" w:cs="Times New Roman"/>
          <w:b/>
          <w:sz w:val="21"/>
          <w:szCs w:val="21"/>
        </w:rPr>
      </w:pPr>
      <w:r>
        <w:rPr>
          <w:rFonts w:hint="eastAsia" w:ascii="方正楷体_GBK" w:hAnsi="Times New Roman" w:eastAsia="方正楷体_GBK" w:cs="Times New Roman"/>
          <w:b/>
          <w:sz w:val="21"/>
          <w:szCs w:val="21"/>
        </w:rPr>
        <w:t>七、彩票公益金“滋蕙计划”（中央项目）</w:t>
      </w:r>
    </w:p>
    <w:p>
      <w:pPr>
        <w:spacing w:line="300" w:lineRule="exact"/>
        <w:ind w:firstLine="462" w:firstLineChars="22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1.对象及条件：普通高中在校品学兼优的家庭经济困难学生（不含港澳台地区）。热爱祖国，拥护中国共产党的领导；遵守宪法和法律，遵守学校规章制度；诚实守信，道德品质优良；勤奋学习，积极上进，成绩优秀；家庭经济困难，生活俭朴。</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2.标准：2000元/人。</w:t>
      </w:r>
    </w:p>
    <w:p>
      <w:pPr>
        <w:snapToGrid w:val="0"/>
        <w:spacing w:line="300" w:lineRule="exact"/>
        <w:ind w:firstLine="420" w:firstLineChars="200"/>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3.提交资料：申请表，身份证，户口簿，2018年春季学期期末成绩单，近一年来各类获奖证书复印件。家庭经济困难材料</w:t>
      </w:r>
      <w:r>
        <w:rPr>
          <w:rFonts w:hint="eastAsia" w:ascii="仿宋" w:hAnsi="仿宋" w:eastAsia="仿宋" w:cs="Times New Roman"/>
          <w:sz w:val="30"/>
          <w:szCs w:val="30"/>
        </w:rPr>
        <w:t>。</w:t>
      </w:r>
    </w:p>
    <w:p>
      <w:pPr>
        <w:tabs>
          <w:tab w:val="left" w:pos="6219"/>
        </w:tabs>
        <w:bidi w:val="0"/>
        <w:jc w:val="left"/>
        <w:rPr>
          <w:rFonts w:hint="eastAsia" w:cstheme="minorBidi"/>
          <w:kern w:val="2"/>
          <w:sz w:val="21"/>
          <w:szCs w:val="24"/>
          <w:lang w:val="en-US" w:eastAsia="zh-CN" w:bidi="ar-SA"/>
        </w:rPr>
      </w:pPr>
      <w:r>
        <w:rPr>
          <w:rFonts w:hint="eastAsia" w:ascii="方正仿宋_GBK" w:hAnsi="Times New Roman" w:eastAsia="方正仿宋_GBK" w:cs="Times New Roman"/>
          <w:sz w:val="21"/>
          <w:szCs w:val="21"/>
        </w:rPr>
        <w:t>注：以上“一至四项”可</w:t>
      </w:r>
      <w:r>
        <w:rPr>
          <w:rFonts w:hint="eastAsia" w:ascii="方正仿宋_GBK" w:hAnsi="Times New Roman" w:eastAsia="方正仿宋_GBK" w:cs="Times New Roman"/>
          <w:sz w:val="21"/>
          <w:szCs w:val="21"/>
          <w:lang w:eastAsia="zh-CN"/>
        </w:rPr>
        <w:t>提</w:t>
      </w:r>
      <w:bookmarkStart w:id="0" w:name="_GoBack"/>
      <w:bookmarkEnd w:id="0"/>
      <w:r>
        <w:rPr>
          <w:rFonts w:hint="eastAsia" w:ascii="方正仿宋_GBK" w:hAnsi="Times New Roman" w:eastAsia="方正仿宋_GBK" w:cs="Times New Roman"/>
          <w:sz w:val="21"/>
          <w:szCs w:val="21"/>
        </w:rPr>
        <w:t>交一次资料。所有项目在学生学籍所在学校申请办理。</w:t>
      </w:r>
      <w:r>
        <w:rPr>
          <w:rFonts w:hint="eastAsia" w:cstheme="minorBidi"/>
          <w:kern w:val="2"/>
          <w:sz w:val="21"/>
          <w:szCs w:val="24"/>
          <w:lang w:val="en-US" w:eastAsia="zh-CN" w:bidi="ar-SA"/>
        </w:rPr>
        <w:tab/>
      </w:r>
    </w:p>
    <w:p>
      <w:pPr>
        <w:tabs>
          <w:tab w:val="left" w:pos="6219"/>
        </w:tabs>
        <w:bidi w:val="0"/>
        <w:ind w:firstLine="5880" w:firstLineChars="2800"/>
        <w:jc w:val="left"/>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长寿区学生资助管理中心</w:t>
      </w:r>
    </w:p>
    <w:p>
      <w:pPr>
        <w:pStyle w:val="2"/>
        <w:rPr>
          <w:rFonts w:hint="eastAsia" w:ascii="方正仿宋_GBK" w:hAnsi="Times New Roman" w:eastAsia="方正仿宋_GBK" w:cs="Times New Roman"/>
          <w:sz w:val="21"/>
          <w:szCs w:val="21"/>
        </w:rPr>
      </w:pPr>
    </w:p>
    <w:p>
      <w:pPr>
        <w:rPr>
          <w:rFonts w:hint="eastAsia" w:ascii="方正仿宋_GBK" w:hAnsi="Times New Roman" w:eastAsia="方正仿宋_GBK" w:cs="Times New Roman"/>
          <w:sz w:val="21"/>
          <w:szCs w:val="21"/>
        </w:rPr>
      </w:pPr>
    </w:p>
    <w:p>
      <w:pPr>
        <w:pStyle w:val="2"/>
        <w:rPr>
          <w:rFonts w:hint="eastAsia" w:ascii="方正仿宋_GBK" w:hAnsi="Times New Roman" w:eastAsia="方正仿宋_GBK" w:cs="Times New Roman"/>
          <w:sz w:val="21"/>
          <w:szCs w:val="21"/>
        </w:rPr>
      </w:pPr>
    </w:p>
    <w:p>
      <w:pPr>
        <w:rPr>
          <w:rFonts w:hint="eastAsia" w:ascii="方正仿宋_GBK" w:hAnsi="Times New Roman" w:eastAsia="方正仿宋_GBK" w:cs="Times New Roman"/>
          <w:sz w:val="21"/>
          <w:szCs w:val="21"/>
        </w:rPr>
      </w:pPr>
    </w:p>
    <w:p>
      <w:pPr>
        <w:pStyle w:val="2"/>
        <w:rPr>
          <w:rFonts w:hint="eastAsia" w:ascii="方正仿宋_GBK" w:hAnsi="Times New Roman" w:eastAsia="方正仿宋_GBK" w:cs="Times New Roman"/>
          <w:sz w:val="21"/>
          <w:szCs w:val="21"/>
        </w:rPr>
      </w:pPr>
    </w:p>
    <w:p>
      <w:pPr>
        <w:rPr>
          <w:rFonts w:hint="eastAsia" w:ascii="方正仿宋_GBK" w:hAnsi="Times New Roman" w:eastAsia="方正仿宋_GBK" w:cs="Times New Roman"/>
          <w:sz w:val="21"/>
          <w:szCs w:val="21"/>
        </w:rPr>
      </w:pPr>
    </w:p>
    <w:p>
      <w:pPr>
        <w:pStyle w:val="2"/>
        <w:rPr>
          <w:rFonts w:hint="eastAsia" w:ascii="方正仿宋_GBK" w:hAnsi="Times New Roman" w:eastAsia="方正仿宋_GBK" w:cs="Times New Roman"/>
          <w:sz w:val="21"/>
          <w:szCs w:val="21"/>
        </w:rPr>
      </w:pPr>
    </w:p>
    <w:p>
      <w:pPr>
        <w:rPr>
          <w:rFonts w:hint="eastAsia" w:ascii="方正仿宋_GBK" w:hAnsi="Times New Roman" w:eastAsia="方正仿宋_GBK" w:cs="Times New Roman"/>
          <w:sz w:val="21"/>
          <w:szCs w:val="21"/>
        </w:rPr>
      </w:pPr>
    </w:p>
    <w:p>
      <w:pPr>
        <w:pStyle w:val="2"/>
        <w:rPr>
          <w:rFonts w:hint="eastAsia" w:ascii="方正仿宋_GBK" w:hAnsi="Times New Roman" w:eastAsia="方正仿宋_GBK" w:cs="Times New Roman"/>
          <w:sz w:val="21"/>
          <w:szCs w:val="21"/>
        </w:rPr>
      </w:pPr>
    </w:p>
    <w:p>
      <w:pPr>
        <w:rPr>
          <w:rFonts w:hint="eastAsia" w:ascii="方正仿宋_GBK" w:hAnsi="Times New Roman" w:eastAsia="方正仿宋_GBK" w:cs="Times New Roman"/>
          <w:sz w:val="21"/>
          <w:szCs w:val="21"/>
        </w:rPr>
      </w:pPr>
    </w:p>
    <w:p>
      <w:pPr>
        <w:pStyle w:val="2"/>
        <w:rPr>
          <w:rFonts w:hint="eastAsia" w:ascii="方正仿宋_GBK" w:hAnsi="Times New Roman" w:eastAsia="方正仿宋_GBK" w:cs="Times New Roman"/>
          <w:sz w:val="21"/>
          <w:szCs w:val="21"/>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tbl>
      <w:tblPr>
        <w:tblStyle w:val="10"/>
        <w:tblW w:w="9297" w:type="dxa"/>
        <w:tblInd w:w="91" w:type="dxa"/>
        <w:tblLayout w:type="fixed"/>
        <w:tblCellMar>
          <w:top w:w="0" w:type="dxa"/>
          <w:left w:w="108" w:type="dxa"/>
          <w:bottom w:w="0" w:type="dxa"/>
          <w:right w:w="108" w:type="dxa"/>
        </w:tblCellMar>
      </w:tblPr>
      <w:tblGrid>
        <w:gridCol w:w="904"/>
        <w:gridCol w:w="388"/>
        <w:gridCol w:w="284"/>
        <w:gridCol w:w="805"/>
        <w:gridCol w:w="187"/>
        <w:gridCol w:w="704"/>
        <w:gridCol w:w="714"/>
        <w:gridCol w:w="708"/>
        <w:gridCol w:w="43"/>
        <w:gridCol w:w="667"/>
        <w:gridCol w:w="47"/>
        <w:gridCol w:w="1245"/>
        <w:gridCol w:w="409"/>
        <w:gridCol w:w="481"/>
        <w:gridCol w:w="890"/>
        <w:gridCol w:w="821"/>
      </w:tblGrid>
      <w:tr>
        <w:tblPrEx>
          <w:tblCellMar>
            <w:top w:w="0" w:type="dxa"/>
            <w:left w:w="108" w:type="dxa"/>
            <w:bottom w:w="0" w:type="dxa"/>
            <w:right w:w="108" w:type="dxa"/>
          </w:tblCellMar>
        </w:tblPrEx>
        <w:trPr>
          <w:trHeight w:val="459" w:hRule="atLeast"/>
        </w:trPr>
        <w:tc>
          <w:tcPr>
            <w:tcW w:w="9297" w:type="dxa"/>
            <w:gridSpan w:val="16"/>
            <w:tcBorders>
              <w:top w:val="nil"/>
              <w:left w:val="nil"/>
              <w:bottom w:val="nil"/>
              <w:right w:val="nil"/>
            </w:tcBorders>
            <w:noWrap w:val="0"/>
            <w:vAlign w:val="center"/>
          </w:tcPr>
          <w:p>
            <w:pPr>
              <w:widowControl/>
              <w:jc w:val="center"/>
              <w:rPr>
                <w:rFonts w:eastAsia="黑体"/>
                <w:kern w:val="0"/>
                <w:sz w:val="30"/>
                <w:szCs w:val="30"/>
              </w:rPr>
            </w:pPr>
            <w:r>
              <w:rPr>
                <w:rFonts w:eastAsia="黑体"/>
                <w:kern w:val="0"/>
                <w:sz w:val="30"/>
                <w:szCs w:val="30"/>
              </w:rPr>
              <w:t>长寿区普通高中</w:t>
            </w:r>
            <w:r>
              <w:rPr>
                <w:rFonts w:hint="eastAsia" w:eastAsia="黑体"/>
                <w:kern w:val="0"/>
                <w:sz w:val="30"/>
                <w:szCs w:val="30"/>
              </w:rPr>
              <w:t>“五类生”之外家庭经济困难学生国家助学金</w:t>
            </w:r>
            <w:r>
              <w:rPr>
                <w:rFonts w:eastAsia="黑体"/>
                <w:kern w:val="0"/>
                <w:sz w:val="30"/>
                <w:szCs w:val="30"/>
              </w:rPr>
              <w:t>申请表</w:t>
            </w:r>
          </w:p>
        </w:tc>
      </w:tr>
      <w:tr>
        <w:tblPrEx>
          <w:tblCellMar>
            <w:top w:w="0" w:type="dxa"/>
            <w:left w:w="108" w:type="dxa"/>
            <w:bottom w:w="0" w:type="dxa"/>
            <w:right w:w="108" w:type="dxa"/>
          </w:tblCellMar>
        </w:tblPrEx>
        <w:trPr>
          <w:trHeight w:val="377"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r>
              <w:rPr>
                <w:kern w:val="0"/>
                <w:sz w:val="24"/>
              </w:rPr>
              <w:t>姓名</w:t>
            </w:r>
          </w:p>
        </w:tc>
        <w:tc>
          <w:tcPr>
            <w:tcW w:w="1089"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891"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kern w:val="0"/>
                <w:sz w:val="24"/>
              </w:rPr>
              <w:t>性别</w:t>
            </w:r>
          </w:p>
        </w:tc>
        <w:tc>
          <w:tcPr>
            <w:tcW w:w="714"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751"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kern w:val="0"/>
                <w:sz w:val="24"/>
              </w:rPr>
              <w:t>民族</w:t>
            </w:r>
          </w:p>
        </w:tc>
        <w:tc>
          <w:tcPr>
            <w:tcW w:w="714"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45"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kern w:val="0"/>
                <w:sz w:val="24"/>
              </w:rPr>
              <w:t>出生年月</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890" w:type="dxa"/>
            <w:tcBorders>
              <w:top w:val="single" w:color="auto" w:sz="4" w:space="0"/>
              <w:left w:val="nil"/>
              <w:bottom w:val="single" w:color="auto" w:sz="4" w:space="0"/>
              <w:right w:val="single" w:color="auto" w:sz="4" w:space="0"/>
            </w:tcBorders>
            <w:noWrap w:val="0"/>
            <w:vAlign w:val="center"/>
          </w:tcPr>
          <w:p>
            <w:pPr>
              <w:jc w:val="center"/>
              <w:rPr>
                <w:kern w:val="0"/>
                <w:sz w:val="24"/>
              </w:rPr>
            </w:pPr>
            <w:r>
              <w:rPr>
                <w:kern w:val="0"/>
                <w:sz w:val="24"/>
              </w:rPr>
              <w:t>班级</w:t>
            </w:r>
          </w:p>
        </w:tc>
        <w:tc>
          <w:tcPr>
            <w:tcW w:w="821" w:type="dxa"/>
            <w:tcBorders>
              <w:top w:val="single" w:color="auto" w:sz="4" w:space="0"/>
              <w:left w:val="nil"/>
              <w:bottom w:val="single" w:color="auto" w:sz="4" w:space="0"/>
              <w:right w:val="single" w:color="auto" w:sz="4" w:space="0"/>
            </w:tcBorders>
            <w:noWrap w:val="0"/>
            <w:vAlign w:val="center"/>
          </w:tcPr>
          <w:p>
            <w:pPr>
              <w:ind w:left="57"/>
              <w:jc w:val="center"/>
              <w:rPr>
                <w:kern w:val="0"/>
                <w:sz w:val="24"/>
              </w:rPr>
            </w:pPr>
          </w:p>
        </w:tc>
      </w:tr>
      <w:tr>
        <w:tblPrEx>
          <w:tblCellMar>
            <w:top w:w="0" w:type="dxa"/>
            <w:left w:w="108" w:type="dxa"/>
            <w:bottom w:w="0" w:type="dxa"/>
            <w:right w:w="108" w:type="dxa"/>
          </w:tblCellMar>
        </w:tblPrEx>
        <w:trPr>
          <w:trHeight w:val="437"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kern w:val="0"/>
                <w:sz w:val="24"/>
              </w:rPr>
            </w:pPr>
            <w:r>
              <w:rPr>
                <w:rFonts w:hint="eastAsia"/>
                <w:kern w:val="0"/>
                <w:sz w:val="24"/>
              </w:rPr>
              <w:t>身份证号</w:t>
            </w:r>
          </w:p>
        </w:tc>
        <w:tc>
          <w:tcPr>
            <w:tcW w:w="26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p>
        </w:tc>
        <w:tc>
          <w:tcPr>
            <w:tcW w:w="141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 w:val="24"/>
              </w:rPr>
            </w:pPr>
            <w:r>
              <w:rPr>
                <w:rFonts w:hint="eastAsia"/>
                <w:kern w:val="0"/>
                <w:sz w:val="24"/>
              </w:rPr>
              <w:t>户籍所在地</w:t>
            </w:r>
          </w:p>
        </w:tc>
        <w:tc>
          <w:tcPr>
            <w:tcW w:w="3893" w:type="dxa"/>
            <w:gridSpan w:val="6"/>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539"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0"/>
                <w:sz w:val="24"/>
              </w:rPr>
            </w:pPr>
            <w:r>
              <w:rPr>
                <w:rFonts w:hint="eastAsia"/>
                <w:kern w:val="0"/>
                <w:sz w:val="24"/>
              </w:rPr>
              <w:t>实际居</w:t>
            </w:r>
            <w:r>
              <w:rPr>
                <w:kern w:val="0"/>
                <w:sz w:val="24"/>
              </w:rPr>
              <w:t>住</w:t>
            </w:r>
            <w:r>
              <w:rPr>
                <w:rFonts w:hint="eastAsia"/>
                <w:kern w:val="0"/>
                <w:sz w:val="24"/>
              </w:rPr>
              <w:t>地</w:t>
            </w:r>
          </w:p>
        </w:tc>
        <w:tc>
          <w:tcPr>
            <w:tcW w:w="411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r>
              <w:rPr>
                <w:rFonts w:hint="eastAsia"/>
                <w:kern w:val="0"/>
                <w:sz w:val="24"/>
              </w:rPr>
              <w:t>是否单亲家庭</w:t>
            </w:r>
          </w:p>
        </w:tc>
        <w:tc>
          <w:tcPr>
            <w:tcW w:w="2192" w:type="dxa"/>
            <w:gridSpan w:val="3"/>
            <w:tcBorders>
              <w:top w:val="single" w:color="auto" w:sz="4" w:space="0"/>
              <w:left w:val="nil"/>
              <w:bottom w:val="single" w:color="auto" w:sz="4" w:space="0"/>
              <w:right w:val="single" w:color="auto" w:sz="4" w:space="0"/>
            </w:tcBorders>
            <w:noWrap w:val="0"/>
            <w:vAlign w:val="center"/>
          </w:tcPr>
          <w:p>
            <w:pPr>
              <w:jc w:val="center"/>
              <w:rPr>
                <w:kern w:val="0"/>
                <w:sz w:val="24"/>
              </w:rPr>
            </w:pPr>
            <w:r>
              <w:rPr>
                <w:rFonts w:eastAsia="方正仿宋_GBK"/>
                <w:sz w:val="28"/>
                <w:szCs w:val="28"/>
              </w:rPr>
              <w:t>□</w:t>
            </w:r>
            <w:r>
              <w:rPr>
                <w:rFonts w:hint="eastAsia"/>
                <w:kern w:val="0"/>
                <w:sz w:val="24"/>
              </w:rPr>
              <w:t xml:space="preserve">是   </w:t>
            </w:r>
            <w:r>
              <w:rPr>
                <w:rFonts w:eastAsia="方正仿宋_GBK"/>
                <w:sz w:val="28"/>
                <w:szCs w:val="28"/>
              </w:rPr>
              <w:t>□</w:t>
            </w:r>
            <w:r>
              <w:rPr>
                <w:rFonts w:hint="eastAsia"/>
                <w:kern w:val="0"/>
                <w:sz w:val="24"/>
              </w:rPr>
              <w:t>否</w:t>
            </w:r>
          </w:p>
        </w:tc>
      </w:tr>
      <w:tr>
        <w:tblPrEx>
          <w:tblCellMar>
            <w:top w:w="0" w:type="dxa"/>
            <w:left w:w="108" w:type="dxa"/>
            <w:bottom w:w="0" w:type="dxa"/>
            <w:right w:w="108" w:type="dxa"/>
          </w:tblCellMar>
        </w:tblPrEx>
        <w:trPr>
          <w:trHeight w:val="504" w:hRule="atLeast"/>
        </w:trPr>
        <w:tc>
          <w:tcPr>
            <w:tcW w:w="904" w:type="dxa"/>
            <w:vMerge w:val="restart"/>
            <w:tcBorders>
              <w:top w:val="single" w:color="auto" w:sz="4" w:space="0"/>
              <w:left w:val="single" w:color="auto" w:sz="4" w:space="0"/>
              <w:right w:val="single" w:color="auto" w:sz="4" w:space="0"/>
            </w:tcBorders>
            <w:noWrap w:val="0"/>
            <w:vAlign w:val="center"/>
          </w:tcPr>
          <w:p>
            <w:pPr>
              <w:widowControl/>
              <w:jc w:val="center"/>
              <w:rPr>
                <w:kern w:val="0"/>
                <w:sz w:val="24"/>
              </w:rPr>
            </w:pPr>
            <w:r>
              <w:rPr>
                <w:kern w:val="0"/>
                <w:sz w:val="24"/>
              </w:rPr>
              <w:t>家庭主要成员情况</w:t>
            </w:r>
          </w:p>
        </w:tc>
        <w:tc>
          <w:tcPr>
            <w:tcW w:w="672"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kern w:val="0"/>
                <w:sz w:val="24"/>
              </w:rPr>
              <w:t>称谓</w:t>
            </w:r>
          </w:p>
        </w:tc>
        <w:tc>
          <w:tcPr>
            <w:tcW w:w="992"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kern w:val="0"/>
                <w:sz w:val="24"/>
              </w:rPr>
              <w:t>姓名</w:t>
            </w:r>
          </w:p>
        </w:tc>
        <w:tc>
          <w:tcPr>
            <w:tcW w:w="2126" w:type="dxa"/>
            <w:gridSpan w:val="3"/>
            <w:tcBorders>
              <w:top w:val="single" w:color="auto" w:sz="4" w:space="0"/>
              <w:left w:val="nil"/>
              <w:bottom w:val="single" w:color="auto" w:sz="4" w:space="0"/>
              <w:right w:val="single" w:color="auto" w:sz="4" w:space="0"/>
            </w:tcBorders>
            <w:noWrap w:val="0"/>
            <w:vAlign w:val="center"/>
          </w:tcPr>
          <w:p>
            <w:pPr>
              <w:jc w:val="center"/>
              <w:rPr>
                <w:kern w:val="0"/>
                <w:sz w:val="24"/>
              </w:rPr>
            </w:pPr>
            <w:r>
              <w:rPr>
                <w:rFonts w:hint="eastAsia"/>
                <w:kern w:val="0"/>
                <w:sz w:val="24"/>
              </w:rPr>
              <w:t>身份证号码</w:t>
            </w:r>
          </w:p>
        </w:tc>
        <w:tc>
          <w:tcPr>
            <w:tcW w:w="2411"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r>
              <w:rPr>
                <w:kern w:val="0"/>
                <w:sz w:val="24"/>
              </w:rPr>
              <w:t>工作单位</w:t>
            </w:r>
            <w:r>
              <w:rPr>
                <w:rFonts w:hint="eastAsia"/>
                <w:kern w:val="0"/>
                <w:sz w:val="24"/>
              </w:rPr>
              <w:t>（或地点）</w:t>
            </w:r>
          </w:p>
        </w:tc>
        <w:tc>
          <w:tcPr>
            <w:tcW w:w="2192" w:type="dxa"/>
            <w:gridSpan w:val="3"/>
            <w:tcBorders>
              <w:top w:val="single" w:color="auto" w:sz="4" w:space="0"/>
              <w:left w:val="nil"/>
              <w:bottom w:val="single" w:color="auto" w:sz="4" w:space="0"/>
              <w:right w:val="single" w:color="auto" w:sz="4" w:space="0"/>
            </w:tcBorders>
            <w:noWrap w:val="0"/>
            <w:vAlign w:val="center"/>
          </w:tcPr>
          <w:p>
            <w:pPr>
              <w:jc w:val="center"/>
              <w:rPr>
                <w:kern w:val="0"/>
                <w:sz w:val="24"/>
              </w:rPr>
            </w:pPr>
            <w:r>
              <w:rPr>
                <w:rFonts w:hint="eastAsia"/>
                <w:kern w:val="0"/>
                <w:sz w:val="24"/>
              </w:rPr>
              <w:t>联系电话</w:t>
            </w:r>
          </w:p>
        </w:tc>
      </w:tr>
      <w:tr>
        <w:tblPrEx>
          <w:tblCellMar>
            <w:top w:w="0" w:type="dxa"/>
            <w:left w:w="108" w:type="dxa"/>
            <w:bottom w:w="0" w:type="dxa"/>
            <w:right w:w="108" w:type="dxa"/>
          </w:tblCellMar>
        </w:tblPrEx>
        <w:trPr>
          <w:trHeight w:val="510" w:hRule="atLeast"/>
        </w:trPr>
        <w:tc>
          <w:tcPr>
            <w:tcW w:w="904" w:type="dxa"/>
            <w:vMerge w:val="continue"/>
            <w:tcBorders>
              <w:left w:val="single" w:color="auto" w:sz="4" w:space="0"/>
              <w:right w:val="single" w:color="auto" w:sz="4" w:space="0"/>
            </w:tcBorders>
            <w:noWrap w:val="0"/>
            <w:vAlign w:val="center"/>
          </w:tcPr>
          <w:p>
            <w:pPr>
              <w:widowControl/>
              <w:jc w:val="center"/>
              <w:rPr>
                <w:kern w:val="0"/>
                <w:sz w:val="24"/>
              </w:rPr>
            </w:pPr>
          </w:p>
        </w:tc>
        <w:tc>
          <w:tcPr>
            <w:tcW w:w="672" w:type="dxa"/>
            <w:gridSpan w:val="2"/>
            <w:tcBorders>
              <w:top w:val="nil"/>
              <w:left w:val="nil"/>
              <w:bottom w:val="single" w:color="auto" w:sz="4" w:space="0"/>
              <w:right w:val="single" w:color="auto" w:sz="4" w:space="0"/>
            </w:tcBorders>
            <w:noWrap w:val="0"/>
            <w:vAlign w:val="center"/>
          </w:tcPr>
          <w:p>
            <w:pPr>
              <w:widowControl/>
              <w:jc w:val="center"/>
              <w:rPr>
                <w:kern w:val="0"/>
                <w:sz w:val="24"/>
              </w:rPr>
            </w:pPr>
          </w:p>
        </w:tc>
        <w:tc>
          <w:tcPr>
            <w:tcW w:w="992" w:type="dxa"/>
            <w:gridSpan w:val="2"/>
            <w:tcBorders>
              <w:top w:val="nil"/>
              <w:left w:val="nil"/>
              <w:bottom w:val="single" w:color="auto" w:sz="4" w:space="0"/>
              <w:right w:val="single" w:color="auto" w:sz="4" w:space="0"/>
            </w:tcBorders>
            <w:noWrap w:val="0"/>
            <w:vAlign w:val="center"/>
          </w:tcPr>
          <w:p>
            <w:pPr>
              <w:widowControl/>
              <w:jc w:val="center"/>
              <w:rPr>
                <w:kern w:val="0"/>
                <w:sz w:val="24"/>
              </w:rPr>
            </w:pPr>
          </w:p>
        </w:tc>
        <w:tc>
          <w:tcPr>
            <w:tcW w:w="2126" w:type="dxa"/>
            <w:gridSpan w:val="3"/>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411"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192" w:type="dxa"/>
            <w:gridSpan w:val="3"/>
            <w:tcBorders>
              <w:top w:val="nil"/>
              <w:left w:val="nil"/>
              <w:bottom w:val="single" w:color="auto" w:sz="4" w:space="0"/>
              <w:right w:val="single" w:color="auto" w:sz="4"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516" w:hRule="atLeast"/>
        </w:trPr>
        <w:tc>
          <w:tcPr>
            <w:tcW w:w="904" w:type="dxa"/>
            <w:vMerge w:val="continue"/>
            <w:tcBorders>
              <w:left w:val="single" w:color="auto" w:sz="4" w:space="0"/>
              <w:right w:val="single" w:color="auto" w:sz="4" w:space="0"/>
            </w:tcBorders>
            <w:noWrap w:val="0"/>
            <w:vAlign w:val="center"/>
          </w:tcPr>
          <w:p>
            <w:pPr>
              <w:widowControl/>
              <w:jc w:val="center"/>
              <w:rPr>
                <w:kern w:val="0"/>
                <w:sz w:val="24"/>
              </w:rPr>
            </w:pPr>
          </w:p>
        </w:tc>
        <w:tc>
          <w:tcPr>
            <w:tcW w:w="672" w:type="dxa"/>
            <w:gridSpan w:val="2"/>
            <w:tcBorders>
              <w:top w:val="nil"/>
              <w:left w:val="nil"/>
              <w:bottom w:val="single" w:color="auto" w:sz="4" w:space="0"/>
              <w:right w:val="single" w:color="auto" w:sz="4" w:space="0"/>
            </w:tcBorders>
            <w:noWrap w:val="0"/>
            <w:vAlign w:val="center"/>
          </w:tcPr>
          <w:p>
            <w:pPr>
              <w:widowControl/>
              <w:jc w:val="center"/>
              <w:rPr>
                <w:kern w:val="0"/>
                <w:sz w:val="24"/>
              </w:rPr>
            </w:pPr>
          </w:p>
        </w:tc>
        <w:tc>
          <w:tcPr>
            <w:tcW w:w="992" w:type="dxa"/>
            <w:gridSpan w:val="2"/>
            <w:tcBorders>
              <w:top w:val="nil"/>
              <w:left w:val="nil"/>
              <w:bottom w:val="single" w:color="auto" w:sz="4" w:space="0"/>
              <w:right w:val="single" w:color="auto" w:sz="4" w:space="0"/>
            </w:tcBorders>
            <w:noWrap w:val="0"/>
            <w:vAlign w:val="center"/>
          </w:tcPr>
          <w:p>
            <w:pPr>
              <w:widowControl/>
              <w:jc w:val="center"/>
              <w:rPr>
                <w:kern w:val="0"/>
                <w:sz w:val="24"/>
              </w:rPr>
            </w:pPr>
          </w:p>
        </w:tc>
        <w:tc>
          <w:tcPr>
            <w:tcW w:w="2126" w:type="dxa"/>
            <w:gridSpan w:val="3"/>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411"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192" w:type="dxa"/>
            <w:gridSpan w:val="3"/>
            <w:tcBorders>
              <w:top w:val="nil"/>
              <w:left w:val="nil"/>
              <w:bottom w:val="single" w:color="auto" w:sz="4" w:space="0"/>
              <w:right w:val="single" w:color="auto" w:sz="4"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608" w:hRule="atLeast"/>
        </w:trPr>
        <w:tc>
          <w:tcPr>
            <w:tcW w:w="904" w:type="dxa"/>
            <w:vMerge w:val="continue"/>
            <w:tcBorders>
              <w:left w:val="single" w:color="auto" w:sz="4" w:space="0"/>
              <w:right w:val="single" w:color="auto" w:sz="4" w:space="0"/>
            </w:tcBorders>
            <w:noWrap w:val="0"/>
            <w:vAlign w:val="center"/>
          </w:tcPr>
          <w:p>
            <w:pPr>
              <w:widowControl/>
              <w:jc w:val="center"/>
              <w:rPr>
                <w:kern w:val="0"/>
                <w:sz w:val="24"/>
              </w:rPr>
            </w:pPr>
          </w:p>
        </w:tc>
        <w:tc>
          <w:tcPr>
            <w:tcW w:w="672"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992"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126" w:type="dxa"/>
            <w:gridSpan w:val="3"/>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411" w:type="dxa"/>
            <w:gridSpan w:val="5"/>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2192" w:type="dxa"/>
            <w:gridSpan w:val="3"/>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r>
      <w:tr>
        <w:tblPrEx>
          <w:tblCellMar>
            <w:top w:w="0" w:type="dxa"/>
            <w:left w:w="108" w:type="dxa"/>
            <w:bottom w:w="0" w:type="dxa"/>
            <w:right w:w="108" w:type="dxa"/>
          </w:tblCellMar>
        </w:tblPrEx>
        <w:trPr>
          <w:trHeight w:val="90" w:hRule="atLeast"/>
        </w:trPr>
        <w:tc>
          <w:tcPr>
            <w:tcW w:w="904" w:type="dxa"/>
            <w:tcBorders>
              <w:top w:val="nil"/>
              <w:left w:val="single" w:color="auto" w:sz="4" w:space="0"/>
              <w:bottom w:val="single" w:color="auto" w:sz="4" w:space="0"/>
              <w:right w:val="single" w:color="auto" w:sz="4" w:space="0"/>
            </w:tcBorders>
            <w:noWrap w:val="0"/>
            <w:vAlign w:val="center"/>
          </w:tcPr>
          <w:p>
            <w:pPr>
              <w:widowControl/>
              <w:jc w:val="center"/>
              <w:rPr>
                <w:kern w:val="0"/>
                <w:sz w:val="24"/>
              </w:rPr>
            </w:pPr>
            <w:r>
              <w:rPr>
                <w:kern w:val="0"/>
                <w:sz w:val="24"/>
              </w:rPr>
              <w:t>家庭困难类别</w:t>
            </w:r>
            <w:r>
              <w:rPr>
                <w:kern w:val="0"/>
                <w:szCs w:val="21"/>
              </w:rPr>
              <w:t>(打“√”)</w:t>
            </w:r>
          </w:p>
        </w:tc>
        <w:tc>
          <w:tcPr>
            <w:tcW w:w="8393" w:type="dxa"/>
            <w:gridSpan w:val="15"/>
            <w:tcBorders>
              <w:top w:val="single" w:color="auto" w:sz="4" w:space="0"/>
              <w:left w:val="nil"/>
              <w:right w:val="single" w:color="auto" w:sz="4" w:space="0"/>
            </w:tcBorders>
            <w:noWrap w:val="0"/>
            <w:vAlign w:val="center"/>
          </w:tcPr>
          <w:p>
            <w:pPr>
              <w:widowControl/>
              <w:adjustRightInd w:val="0"/>
              <w:snapToGrid w:val="0"/>
              <w:rPr>
                <w:rFonts w:hint="eastAsia" w:eastAsia="方正仿宋_GBK"/>
                <w:sz w:val="24"/>
              </w:rPr>
            </w:pPr>
            <w:r>
              <w:rPr>
                <w:rFonts w:eastAsia="方正仿宋_GBK"/>
                <w:sz w:val="28"/>
                <w:szCs w:val="28"/>
              </w:rPr>
              <w:t>□</w:t>
            </w:r>
            <w:r>
              <w:rPr>
                <w:rFonts w:hint="eastAsia" w:eastAsia="方正仿宋_GBK"/>
                <w:kern w:val="0"/>
                <w:sz w:val="24"/>
              </w:rPr>
              <w:t>家庭成员疾病</w:t>
            </w:r>
            <w:r>
              <w:rPr>
                <w:rFonts w:eastAsia="方正仿宋_GBK"/>
                <w:kern w:val="0"/>
                <w:sz w:val="24"/>
              </w:rPr>
              <w:t xml:space="preserve"> </w:t>
            </w:r>
            <w:r>
              <w:rPr>
                <w:rFonts w:hint="eastAsia" w:eastAsia="方正仿宋_GBK"/>
                <w:kern w:val="0"/>
                <w:sz w:val="24"/>
              </w:rPr>
              <w:t xml:space="preserve">  </w:t>
            </w:r>
            <w:r>
              <w:rPr>
                <w:rFonts w:eastAsia="方正仿宋_GBK"/>
                <w:sz w:val="28"/>
                <w:szCs w:val="28"/>
              </w:rPr>
              <w:t>□</w:t>
            </w:r>
            <w:r>
              <w:rPr>
                <w:rFonts w:hint="eastAsia" w:eastAsia="方正仿宋_GBK"/>
                <w:kern w:val="0"/>
                <w:sz w:val="24"/>
              </w:rPr>
              <w:t>重大自然灾害</w:t>
            </w:r>
            <w:r>
              <w:rPr>
                <w:rFonts w:eastAsia="方正仿宋_GBK"/>
                <w:kern w:val="0"/>
                <w:sz w:val="24"/>
              </w:rPr>
              <w:t xml:space="preserve"> </w:t>
            </w:r>
            <w:r>
              <w:rPr>
                <w:rFonts w:hint="eastAsia" w:eastAsia="方正仿宋_GBK"/>
                <w:kern w:val="0"/>
                <w:sz w:val="24"/>
              </w:rPr>
              <w:t xml:space="preserve">   </w:t>
            </w:r>
            <w:r>
              <w:rPr>
                <w:rFonts w:eastAsia="方正仿宋_GBK"/>
                <w:sz w:val="28"/>
                <w:szCs w:val="28"/>
              </w:rPr>
              <w:t>□</w:t>
            </w:r>
            <w:r>
              <w:rPr>
                <w:rFonts w:hint="eastAsia" w:eastAsia="方正仿宋_GBK"/>
                <w:kern w:val="0"/>
                <w:sz w:val="24"/>
              </w:rPr>
              <w:t>父母</w:t>
            </w:r>
            <w:r>
              <w:rPr>
                <w:rFonts w:hint="eastAsia" w:eastAsia="方正仿宋_GBK"/>
                <w:sz w:val="24"/>
              </w:rPr>
              <w:t xml:space="preserve">残疾      </w:t>
            </w:r>
            <w:r>
              <w:rPr>
                <w:rFonts w:eastAsia="方正仿宋_GBK"/>
                <w:sz w:val="28"/>
                <w:szCs w:val="28"/>
              </w:rPr>
              <w:t>□</w:t>
            </w:r>
            <w:r>
              <w:rPr>
                <w:rFonts w:hint="eastAsia" w:eastAsia="方正仿宋_GBK"/>
                <w:kern w:val="0"/>
                <w:sz w:val="24"/>
              </w:rPr>
              <w:t>廉租房家庭</w:t>
            </w:r>
          </w:p>
          <w:p>
            <w:pPr>
              <w:widowControl/>
              <w:adjustRightInd w:val="0"/>
              <w:snapToGrid w:val="0"/>
              <w:rPr>
                <w:rFonts w:eastAsia="方正仿宋_GBK"/>
                <w:kern w:val="0"/>
                <w:sz w:val="24"/>
              </w:rPr>
            </w:pPr>
            <w:r>
              <w:rPr>
                <w:rFonts w:eastAsia="方正仿宋_GBK"/>
                <w:sz w:val="28"/>
                <w:szCs w:val="28"/>
              </w:rPr>
              <w:t>□</w:t>
            </w:r>
            <w:r>
              <w:rPr>
                <w:rFonts w:hint="eastAsia" w:eastAsia="方正仿宋_GBK"/>
                <w:kern w:val="0"/>
                <w:sz w:val="24"/>
              </w:rPr>
              <w:t xml:space="preserve">事实孤儿    </w:t>
            </w:r>
            <w:r>
              <w:rPr>
                <w:rFonts w:eastAsia="方正仿宋_GBK"/>
                <w:sz w:val="28"/>
                <w:szCs w:val="28"/>
              </w:rPr>
              <w:t>□</w:t>
            </w:r>
            <w:r>
              <w:rPr>
                <w:rFonts w:hint="eastAsia" w:eastAsia="方正仿宋_GBK"/>
                <w:kern w:val="0"/>
                <w:sz w:val="24"/>
              </w:rPr>
              <w:t xml:space="preserve">父母均务农，且男年龄在55岁以上，女在50岁以上  </w:t>
            </w:r>
            <w:r>
              <w:rPr>
                <w:rFonts w:eastAsia="方正仿宋_GBK"/>
                <w:sz w:val="28"/>
                <w:szCs w:val="28"/>
              </w:rPr>
              <w:t>□</w:t>
            </w:r>
            <w:r>
              <w:rPr>
                <w:rFonts w:hint="eastAsia" w:eastAsia="方正仿宋_GBK"/>
                <w:kern w:val="0"/>
                <w:sz w:val="24"/>
              </w:rPr>
              <w:t>其他</w:t>
            </w:r>
          </w:p>
        </w:tc>
      </w:tr>
      <w:tr>
        <w:tblPrEx>
          <w:tblCellMar>
            <w:top w:w="0" w:type="dxa"/>
            <w:left w:w="108" w:type="dxa"/>
            <w:bottom w:w="0" w:type="dxa"/>
            <w:right w:w="108" w:type="dxa"/>
          </w:tblCellMar>
        </w:tblPrEx>
        <w:trPr>
          <w:cantSplit/>
          <w:trHeight w:val="1527"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kern w:val="0"/>
                <w:sz w:val="24"/>
              </w:rPr>
            </w:pPr>
            <w:r>
              <w:rPr>
                <w:rFonts w:hint="eastAsia"/>
                <w:kern w:val="0"/>
                <w:sz w:val="24"/>
              </w:rPr>
              <w:t>申请</w:t>
            </w:r>
          </w:p>
          <w:p>
            <w:pPr>
              <w:jc w:val="center"/>
              <w:rPr>
                <w:kern w:val="0"/>
                <w:sz w:val="24"/>
              </w:rPr>
            </w:pPr>
            <w:r>
              <w:rPr>
                <w:rFonts w:hint="eastAsia"/>
                <w:kern w:val="0"/>
                <w:sz w:val="24"/>
              </w:rPr>
              <w:t>理由</w:t>
            </w:r>
          </w:p>
        </w:tc>
        <w:tc>
          <w:tcPr>
            <w:tcW w:w="8393" w:type="dxa"/>
            <w:gridSpan w:val="15"/>
            <w:tcBorders>
              <w:top w:val="single" w:color="auto" w:sz="4" w:space="0"/>
              <w:left w:val="nil"/>
              <w:right w:val="single" w:color="auto" w:sz="4" w:space="0"/>
            </w:tcBorders>
            <w:noWrap w:val="0"/>
            <w:vAlign w:val="top"/>
          </w:tcPr>
          <w:p>
            <w:pPr>
              <w:widowControl/>
              <w:rPr>
                <w:rFonts w:hint="eastAsia"/>
                <w:kern w:val="0"/>
                <w:sz w:val="24"/>
              </w:rPr>
            </w:pPr>
            <w:r>
              <w:rPr>
                <w:rFonts w:hint="eastAsia"/>
                <w:kern w:val="0"/>
                <w:sz w:val="24"/>
              </w:rPr>
              <w:t>家庭经济困难原因：</w:t>
            </w:r>
          </w:p>
          <w:p>
            <w:pPr>
              <w:rPr>
                <w:rFonts w:hint="eastAsia"/>
                <w:sz w:val="24"/>
              </w:rPr>
            </w:pPr>
          </w:p>
          <w:p>
            <w:pPr>
              <w:widowControl/>
              <w:rPr>
                <w:rFonts w:hint="eastAsia"/>
                <w:kern w:val="0"/>
                <w:sz w:val="24"/>
              </w:rPr>
            </w:pPr>
            <w:r>
              <w:rPr>
                <w:rFonts w:hint="eastAsia"/>
                <w:kern w:val="0"/>
                <w:sz w:val="24"/>
              </w:rPr>
              <w:t xml:space="preserve">               </w:t>
            </w:r>
          </w:p>
          <w:p>
            <w:pPr>
              <w:widowControl/>
              <w:rPr>
                <w:rFonts w:hint="eastAsia"/>
                <w:kern w:val="0"/>
                <w:sz w:val="24"/>
              </w:rPr>
            </w:pPr>
          </w:p>
          <w:p>
            <w:pPr>
              <w:widowControl/>
              <w:rPr>
                <w:kern w:val="0"/>
                <w:sz w:val="24"/>
              </w:rPr>
            </w:pPr>
            <w:r>
              <w:rPr>
                <w:rFonts w:hint="eastAsia"/>
                <w:kern w:val="0"/>
                <w:sz w:val="24"/>
              </w:rPr>
              <w:t xml:space="preserve">                        申请人（</w:t>
            </w:r>
            <w:r>
              <w:rPr>
                <w:kern w:val="0"/>
                <w:sz w:val="24"/>
              </w:rPr>
              <w:t>学生</w:t>
            </w:r>
            <w:r>
              <w:rPr>
                <w:rFonts w:hint="eastAsia"/>
                <w:kern w:val="0"/>
                <w:sz w:val="24"/>
              </w:rPr>
              <w:t>）</w:t>
            </w:r>
            <w:r>
              <w:rPr>
                <w:kern w:val="0"/>
                <w:sz w:val="24"/>
              </w:rPr>
              <w:t>签字：</w:t>
            </w:r>
          </w:p>
          <w:p>
            <w:pPr>
              <w:rPr>
                <w:kern w:val="0"/>
                <w:sz w:val="24"/>
              </w:rPr>
            </w:pPr>
            <w:r>
              <w:rPr>
                <w:rFonts w:hint="eastAsia"/>
                <w:kern w:val="0"/>
                <w:sz w:val="24"/>
              </w:rPr>
              <w:t xml:space="preserve">                                       </w:t>
            </w:r>
            <w:r>
              <w:rPr>
                <w:kern w:val="0"/>
                <w:sz w:val="24"/>
              </w:rPr>
              <w:t>年   月    日</w:t>
            </w:r>
          </w:p>
        </w:tc>
      </w:tr>
      <w:tr>
        <w:tblPrEx>
          <w:tblCellMar>
            <w:top w:w="0" w:type="dxa"/>
            <w:left w:w="108" w:type="dxa"/>
            <w:bottom w:w="0" w:type="dxa"/>
            <w:right w:w="108" w:type="dxa"/>
          </w:tblCellMar>
        </w:tblPrEx>
        <w:trPr>
          <w:trHeight w:val="383"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r>
              <w:rPr>
                <w:kern w:val="0"/>
                <w:sz w:val="24"/>
              </w:rPr>
              <w:t>班级民主评议</w:t>
            </w:r>
          </w:p>
          <w:p>
            <w:pPr>
              <w:jc w:val="center"/>
              <w:rPr>
                <w:kern w:val="0"/>
                <w:sz w:val="24"/>
              </w:rPr>
            </w:pPr>
            <w:r>
              <w:rPr>
                <w:kern w:val="0"/>
                <w:sz w:val="24"/>
              </w:rPr>
              <w:t>意见</w:t>
            </w:r>
          </w:p>
        </w:tc>
        <w:tc>
          <w:tcPr>
            <w:tcW w:w="8393" w:type="dxa"/>
            <w:gridSpan w:val="15"/>
            <w:tcBorders>
              <w:top w:val="single" w:color="auto" w:sz="4" w:space="0"/>
              <w:left w:val="single" w:color="auto" w:sz="4" w:space="0"/>
              <w:bottom w:val="single" w:color="auto" w:sz="4" w:space="0"/>
              <w:right w:val="single" w:color="auto" w:sz="4" w:space="0"/>
            </w:tcBorders>
            <w:noWrap w:val="0"/>
            <w:vAlign w:val="top"/>
          </w:tcPr>
          <w:p>
            <w:pPr>
              <w:widowControl/>
              <w:rPr>
                <w:rFonts w:hint="eastAsia"/>
                <w:kern w:val="0"/>
                <w:sz w:val="24"/>
              </w:rPr>
            </w:pPr>
          </w:p>
          <w:p>
            <w:pPr>
              <w:widowControl/>
              <w:jc w:val="left"/>
              <w:rPr>
                <w:rFonts w:hint="eastAsia"/>
                <w:kern w:val="0"/>
                <w:sz w:val="24"/>
              </w:rPr>
            </w:pPr>
            <w:r>
              <w:rPr>
                <w:rFonts w:hint="eastAsia"/>
                <w:kern w:val="0"/>
                <w:sz w:val="24"/>
              </w:rPr>
              <w:t xml:space="preserve">             评议组长签字：</w:t>
            </w:r>
          </w:p>
          <w:p>
            <w:pPr>
              <w:widowControl/>
              <w:jc w:val="left"/>
              <w:rPr>
                <w:kern w:val="0"/>
                <w:sz w:val="24"/>
              </w:rPr>
            </w:pPr>
            <w:r>
              <w:rPr>
                <w:rFonts w:hint="eastAsia"/>
                <w:kern w:val="0"/>
                <w:sz w:val="24"/>
              </w:rPr>
              <w:t xml:space="preserve">                                       </w:t>
            </w:r>
            <w:r>
              <w:rPr>
                <w:kern w:val="0"/>
                <w:sz w:val="24"/>
              </w:rPr>
              <w:t>年   月    日</w:t>
            </w:r>
          </w:p>
        </w:tc>
      </w:tr>
      <w:tr>
        <w:tblPrEx>
          <w:tblCellMar>
            <w:top w:w="0" w:type="dxa"/>
            <w:left w:w="108" w:type="dxa"/>
            <w:bottom w:w="0" w:type="dxa"/>
            <w:right w:w="108" w:type="dxa"/>
          </w:tblCellMar>
        </w:tblPrEx>
        <w:trPr>
          <w:trHeight w:val="755"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 w:val="24"/>
              </w:rPr>
            </w:pPr>
            <w:r>
              <w:rPr>
                <w:rFonts w:hint="eastAsia"/>
                <w:kern w:val="0"/>
                <w:sz w:val="24"/>
              </w:rPr>
              <w:t>班主任意见</w:t>
            </w:r>
          </w:p>
        </w:tc>
        <w:tc>
          <w:tcPr>
            <w:tcW w:w="8393" w:type="dxa"/>
            <w:gridSpan w:val="15"/>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kern w:val="0"/>
                <w:sz w:val="24"/>
              </w:rPr>
            </w:pPr>
          </w:p>
          <w:p>
            <w:pPr>
              <w:widowControl/>
              <w:jc w:val="center"/>
              <w:rPr>
                <w:kern w:val="0"/>
                <w:sz w:val="24"/>
              </w:rPr>
            </w:pPr>
            <w:r>
              <w:rPr>
                <w:rFonts w:hint="eastAsia"/>
                <w:kern w:val="0"/>
                <w:sz w:val="24"/>
              </w:rPr>
              <w:t xml:space="preserve">      </w:t>
            </w:r>
            <w:r>
              <w:rPr>
                <w:kern w:val="0"/>
                <w:sz w:val="24"/>
              </w:rPr>
              <w:t>签字：</w:t>
            </w:r>
          </w:p>
          <w:p>
            <w:pPr>
              <w:jc w:val="center"/>
              <w:rPr>
                <w:kern w:val="0"/>
                <w:sz w:val="24"/>
              </w:rPr>
            </w:pPr>
            <w:r>
              <w:rPr>
                <w:rFonts w:hint="eastAsia"/>
                <w:kern w:val="0"/>
                <w:sz w:val="24"/>
              </w:rPr>
              <w:t xml:space="preserve">                       </w:t>
            </w:r>
            <w:r>
              <w:rPr>
                <w:kern w:val="0"/>
                <w:sz w:val="24"/>
              </w:rPr>
              <w:t>年   月    日</w:t>
            </w:r>
          </w:p>
        </w:tc>
      </w:tr>
      <w:tr>
        <w:tblPrEx>
          <w:tblCellMar>
            <w:top w:w="0" w:type="dxa"/>
            <w:left w:w="108" w:type="dxa"/>
            <w:bottom w:w="0" w:type="dxa"/>
            <w:right w:w="108" w:type="dxa"/>
          </w:tblCellMar>
        </w:tblPrEx>
        <w:trPr>
          <w:trHeight w:val="1005"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4"/>
              </w:rPr>
            </w:pPr>
            <w:r>
              <w:rPr>
                <w:kern w:val="0"/>
                <w:sz w:val="24"/>
              </w:rPr>
              <w:t>学校</w:t>
            </w:r>
          </w:p>
          <w:p>
            <w:pPr>
              <w:widowControl/>
              <w:jc w:val="center"/>
              <w:rPr>
                <w:kern w:val="0"/>
                <w:sz w:val="24"/>
              </w:rPr>
            </w:pPr>
            <w:r>
              <w:rPr>
                <w:rFonts w:hint="eastAsia"/>
                <w:kern w:val="0"/>
                <w:sz w:val="24"/>
              </w:rPr>
              <w:t>审核</w:t>
            </w:r>
          </w:p>
          <w:p>
            <w:pPr>
              <w:widowControl/>
              <w:jc w:val="center"/>
              <w:rPr>
                <w:kern w:val="0"/>
                <w:sz w:val="24"/>
              </w:rPr>
            </w:pPr>
            <w:r>
              <w:rPr>
                <w:kern w:val="0"/>
                <w:sz w:val="24"/>
              </w:rPr>
              <w:t>意见</w:t>
            </w:r>
          </w:p>
        </w:tc>
        <w:tc>
          <w:tcPr>
            <w:tcW w:w="8393" w:type="dxa"/>
            <w:gridSpan w:val="15"/>
            <w:tcBorders>
              <w:top w:val="single" w:color="auto" w:sz="4" w:space="0"/>
              <w:left w:val="single" w:color="auto" w:sz="4" w:space="0"/>
              <w:bottom w:val="single" w:color="auto" w:sz="4" w:space="0"/>
              <w:right w:val="single" w:color="auto" w:sz="4" w:space="0"/>
            </w:tcBorders>
            <w:noWrap w:val="0"/>
            <w:vAlign w:val="bottom"/>
          </w:tcPr>
          <w:p>
            <w:pPr>
              <w:widowControl/>
              <w:jc w:val="center"/>
              <w:rPr>
                <w:kern w:val="0"/>
                <w:sz w:val="24"/>
              </w:rPr>
            </w:pPr>
            <w:r>
              <w:rPr>
                <w:kern w:val="0"/>
                <w:sz w:val="24"/>
              </w:rPr>
              <w:t>（盖章）</w:t>
            </w:r>
          </w:p>
          <w:p>
            <w:pPr>
              <w:widowControl/>
              <w:jc w:val="center"/>
              <w:rPr>
                <w:kern w:val="0"/>
                <w:sz w:val="24"/>
              </w:rPr>
            </w:pPr>
            <w:r>
              <w:rPr>
                <w:rFonts w:hint="eastAsia"/>
                <w:kern w:val="0"/>
                <w:sz w:val="24"/>
              </w:rPr>
              <w:t>负责人（签字）：</w:t>
            </w:r>
          </w:p>
          <w:p>
            <w:pPr>
              <w:widowControl/>
              <w:jc w:val="center"/>
              <w:rPr>
                <w:kern w:val="0"/>
                <w:sz w:val="24"/>
              </w:rPr>
            </w:pPr>
            <w:r>
              <w:rPr>
                <w:rFonts w:hint="eastAsia"/>
                <w:kern w:val="0"/>
                <w:sz w:val="24"/>
              </w:rPr>
              <w:t xml:space="preserve">                      </w:t>
            </w:r>
            <w:r>
              <w:rPr>
                <w:kern w:val="0"/>
                <w:sz w:val="24"/>
              </w:rPr>
              <w:t>年   月    日</w:t>
            </w:r>
          </w:p>
        </w:tc>
      </w:tr>
    </w:tbl>
    <w:p>
      <w:pPr>
        <w:pStyle w:val="2"/>
        <w:rPr>
          <w:rFonts w:hint="eastAsia"/>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教育委员会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rFonts w:hint="eastAsia"/>
        <w:color w:val="FAFAFA"/>
        <w:sz w:val="32"/>
        <w:lang w:val="en-US" w:eastAsia="zh-CN"/>
      </w:rPr>
      <w:t xml:space="preserve">       </w: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重庆市长寿区教育委员会发布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123190</wp:posOffset>
              </wp:positionV>
              <wp:extent cx="5657850" cy="19050"/>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565785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5pt;margin-top:9.7pt;height:1.5pt;width:445.5pt;z-index:251667456;mso-width-relative:page;mso-height-relative:page;" filled="f" stroked="t" coordsize="21600,21600" o:gfxdata="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tKGH2gAAAAgBAAAPAAAAAAAA&#10;AAEAIAAAACIAAABkcnMvZG93bnJldi54bWxQSwECFAAUAAAACACHTuJAqyPdYdcBAAB0AwAADgAA&#10;AAAAAAABACAAAAApAQAAZHJzL2Uyb0RvYy54bWxQSwUGAAAAAAYABgBZAQAAc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重庆市长寿区教育委员会发布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教育委员会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重庆市长寿区教育委员会行政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重庆市长寿区教育委员会行政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157480</wp:posOffset>
              </wp:positionV>
              <wp:extent cx="5610225" cy="9525"/>
              <wp:effectExtent l="0" t="0" r="0" b="0"/>
              <wp:wrapNone/>
              <wp:docPr id="13" name="直接连接符 13"/>
              <wp:cNvGraphicFramePr/>
              <a:graphic xmlns:a="http://schemas.openxmlformats.org/drawingml/2006/main">
                <a:graphicData uri="http://schemas.microsoft.com/office/word/2010/wordprocessingShape">
                  <wps:wsp>
                    <wps:cNvCnPr/>
                    <wps:spPr>
                      <a:xfrm flipV="1">
                        <a:off x="4133850" y="864870"/>
                        <a:ext cx="56102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12.4pt;height:0.75pt;width:441.75pt;z-index:251665408;mso-width-relative:page;mso-height-relative:page;" filled="f" stroked="t" coordsize="21600,21600" o:gfxdata="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nSCGdYAAAAGAQAA&#10;DwAAAAAAAAABACAAAAAiAAAAZHJzL2Rvd25yZXYueG1sUEsBAhQAFAAAAAgAh07iQOfJApXiAQAA&#10;fgMAAA4AAAAAAAAAAQAgAAAAJQEAAGRycy9lMm9Eb2MueG1sUEsFBgAAAAAGAAYAWQEAAHkFAAAA&#10;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126176"/>
    <w:rsid w:val="1E6523AC"/>
    <w:rsid w:val="22440422"/>
    <w:rsid w:val="22BB4BBB"/>
    <w:rsid w:val="262C7AA0"/>
    <w:rsid w:val="29A074FB"/>
    <w:rsid w:val="2AEB3417"/>
    <w:rsid w:val="309112ED"/>
    <w:rsid w:val="31A15F24"/>
    <w:rsid w:val="324A1681"/>
    <w:rsid w:val="36FB1DF0"/>
    <w:rsid w:val="395347B5"/>
    <w:rsid w:val="39A232A0"/>
    <w:rsid w:val="39E745AA"/>
    <w:rsid w:val="3B5A6BBB"/>
    <w:rsid w:val="3B7F3B41"/>
    <w:rsid w:val="3EDA13A6"/>
    <w:rsid w:val="417B75E9"/>
    <w:rsid w:val="42F058B7"/>
    <w:rsid w:val="436109F6"/>
    <w:rsid w:val="43B72151"/>
    <w:rsid w:val="441A38D4"/>
    <w:rsid w:val="44FB6C1A"/>
    <w:rsid w:val="4504239D"/>
    <w:rsid w:val="46271A29"/>
    <w:rsid w:val="4BC77339"/>
    <w:rsid w:val="4C9236C5"/>
    <w:rsid w:val="4E250A85"/>
    <w:rsid w:val="4FFD4925"/>
    <w:rsid w:val="505C172E"/>
    <w:rsid w:val="506405EA"/>
    <w:rsid w:val="51A6687D"/>
    <w:rsid w:val="52584723"/>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7ED3564"/>
    <w:rsid w:val="69AC0D42"/>
    <w:rsid w:val="6AD9688B"/>
    <w:rsid w:val="6C011F77"/>
    <w:rsid w:val="6D0E3F22"/>
    <w:rsid w:val="70581E58"/>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beforeLines="0" w:after="12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character" w:customStyle="1" w:styleId="19">
    <w:name w:val="font31"/>
    <w:basedOn w:val="12"/>
    <w:uiPriority w:val="0"/>
    <w:rPr>
      <w:rFonts w:hint="eastAsia" w:ascii="宋体" w:hAnsi="宋体" w:eastAsia="宋体" w:cs="宋体"/>
      <w:color w:val="000000"/>
      <w:sz w:val="22"/>
      <w:szCs w:val="22"/>
      <w:u w:val="none"/>
    </w:rPr>
  </w:style>
  <w:style w:type="character" w:customStyle="1" w:styleId="20">
    <w:name w:val="font61"/>
    <w:basedOn w:val="12"/>
    <w:uiPriority w:val="0"/>
    <w:rPr>
      <w:rFonts w:ascii="Arial" w:hAnsi="Arial" w:cs="Arial"/>
      <w:color w:val="000000"/>
      <w:sz w:val="18"/>
      <w:szCs w:val="18"/>
      <w:u w:val="none"/>
    </w:rPr>
  </w:style>
  <w:style w:type="character" w:customStyle="1" w:styleId="21">
    <w:name w:val="font41"/>
    <w:basedOn w:val="12"/>
    <w:uiPriority w:val="0"/>
    <w:rPr>
      <w:rFonts w:hint="eastAsia" w:ascii="宋体" w:hAnsi="宋体" w:eastAsia="宋体" w:cs="宋体"/>
      <w:color w:val="000000"/>
      <w:sz w:val="18"/>
      <w:szCs w:val="18"/>
      <w:u w:val="none"/>
    </w:rPr>
  </w:style>
  <w:style w:type="character" w:customStyle="1" w:styleId="22">
    <w:name w:val="font21"/>
    <w:basedOn w:val="12"/>
    <w:uiPriority w:val="0"/>
    <w:rPr>
      <w:rFonts w:hint="eastAsia" w:ascii="宋体" w:hAnsi="宋体" w:eastAsia="宋体" w:cs="宋体"/>
      <w:color w:val="000000"/>
      <w:sz w:val="20"/>
      <w:szCs w:val="20"/>
      <w:u w:val="none"/>
    </w:rPr>
  </w:style>
  <w:style w:type="character" w:customStyle="1" w:styleId="23">
    <w:name w:val="font11"/>
    <w:basedOn w:val="1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5017</Words>
  <Characters>5230</Characters>
  <Lines>1</Lines>
  <Paragraphs>1</Paragraphs>
  <TotalTime>5</TotalTime>
  <ScaleCrop>false</ScaleCrop>
  <LinksUpToDate>false</LinksUpToDate>
  <CharactersWithSpaces>7220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