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重庆市长寿区司法局</w:t>
      </w:r>
      <w:r>
        <w:rPr>
          <w:rFonts w:hint="eastAsia"/>
        </w:rPr>
        <w:t>购买法律服务遴选公告</w:t>
      </w:r>
    </w:p>
    <w:p>
      <w:pPr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年工作安排，现向社会公开遴选购买法律服务项目的承担单位，具体事项公告如下：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一、项目名称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重庆市长寿区司法局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法律顾问（服务期限：自合同签订之日起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二、项目内容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1" w:right="0" w:rightChars="0" w:firstLine="640" w:firstLineChars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（一）服务内容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1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  <w:lang w:eastAsia="zh-CN"/>
        </w:rPr>
        <w:t>为</w:t>
      </w:r>
      <w:r>
        <w:rPr>
          <w:rFonts w:hint="eastAsia" w:ascii="方正仿宋_GBK" w:hAnsi="Calibri" w:eastAsia="方正仿宋_GBK"/>
          <w:sz w:val="32"/>
          <w:szCs w:val="32"/>
        </w:rPr>
        <w:t>重大决策、重大行政行为提供法律意见；参与规范性文件送审稿的起草、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审核、</w:t>
      </w:r>
      <w:r>
        <w:rPr>
          <w:rFonts w:hint="eastAsia" w:ascii="方正仿宋_GBK" w:hAnsi="Calibri" w:eastAsia="方正仿宋_GBK"/>
          <w:sz w:val="32"/>
          <w:szCs w:val="32"/>
        </w:rPr>
        <w:t>论证；参与合作</w:t>
      </w:r>
      <w:bookmarkStart w:id="0" w:name="_GoBack"/>
      <w:bookmarkEnd w:id="0"/>
      <w:r>
        <w:rPr>
          <w:rFonts w:hint="eastAsia" w:ascii="方正仿宋_GBK" w:hAnsi="Calibri" w:eastAsia="方正仿宋_GBK"/>
          <w:sz w:val="32"/>
          <w:szCs w:val="32"/>
        </w:rPr>
        <w:t>项目的洽谈，协助起草、修改重要的法律文书或者以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政府</w:t>
      </w:r>
      <w:r>
        <w:rPr>
          <w:rFonts w:hint="eastAsia" w:ascii="方正仿宋_GBK" w:hAnsi="Calibri" w:eastAsia="方正仿宋_GBK"/>
          <w:sz w:val="32"/>
          <w:szCs w:val="32"/>
        </w:rPr>
        <w:t>为一方当事人的重大合同；为处置涉法涉诉案件、信访案件和重大突发事件等提供法律服务；参与处理行政复议、诉讼、仲裁等法律事务；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受托办理政府其他涉法事务。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服务方式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指派一名执业律师担任我单位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的外聘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法律顾问，另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外委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派两名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执业律师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需具备法律职业资格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A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证）常驻我单位协助开展涉法事务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根据我单位工作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安排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随时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联系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外聘法律顾问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提供法律服务。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三、项目预算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项目预算资金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万元，签订合同以财政最终批复金额为准。本项目预算金额即为成交金额，为不可竞争费用。支付方式、时间由双方在合同中予以约定。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四、资格要求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（一）对律师事务所的要求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坚持中国共产党的领导，坚决拥护党的理论和路线方针政策；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.设立五年以上，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具有中华人民共和国律师事务所《执业许可证》且依法有效存续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，工作制度健全，日常管理规范，拥有一定数量的执业律师，能够组建相对固定的优秀律师团队，社会信誉良好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.五年内未受过司法行政部门的行政处罚或者律师协会行业处分；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.能够保障在合同期内按照合同约定履行相应义务，并尽一切可能提供优质服务；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.能够保障服务团队及时提供相关服务，保证在合同期内不因所在律所原因更换人员；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.本次购买服务不接受联合报价，合同签订后不允许分包、转包。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（二）对律师服务团队的要求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.坚持中国共产党的领导，坚决拥护党的理论和路线方针政策；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担任我单位的外聘法律顾问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应当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五年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以上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担任政府部门法律顾问的从业经验；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.熟悉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行政复议、行政诉讼等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相关法律事务，具有较强的专业业务能力；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.五年内未受过司法行政部门的行政处罚或者律师协会行业处分；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.委派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两名常驻执业律师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接受我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具体工作安排，遵守我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考勤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工作纪律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能够严格保守国家秘密和工作秘密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.具备积极履行职责的意愿和身体条件。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五、提交材料要求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（一）提交材料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.律所基本情况材料；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.以往业绩，特别是从事政府部门法律顾问的业绩和从事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司法行政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领域相关法律服务的业绩，提供相关的佐证材料（如合同（首页、末页）等），相关佐证材料尽可能完备、充分；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.拟作为法律顾问服务团队的基本情况及团队成员的简历；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.根据本方案项目内容以及资格要求，提出相应的服务实施方案，须含服务内容、人员安排计划等相关内容，服务方案尽可能具体、明确；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.律所及服务团队近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年未受过司法行政部门的行政处罚或者律师协会行业处分的说明。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（二）提交方式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请有意向的律师事务所将书面响应材料（一式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份）加盖公章，于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日前（以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重庆市长寿区司法局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收到邮寄材料之日为准）通过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EMS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邮寄至：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长寿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桃源支路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49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重庆市长寿区司法局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，邮编：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401220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。请在邮寄信封注明“法律服务遴选材料”字样。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六、评审方式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重庆市长寿区司法局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将组织评审小组，根据实际工作情况，对响应文件进行评审，择优选取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家承接单位。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七、结果公示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评审工作结束后，将遴选结果在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重庆市长寿区人民政府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网站进行公告。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八、联系方式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重庆市长寿区司法局行政复议应诉科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40661583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重庆市长寿区司法局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2025年1月20日</w:t>
      </w:r>
    </w:p>
    <w:sectPr>
      <w:pgSz w:w="11906" w:h="16838"/>
      <w:pgMar w:top="1984" w:right="1417" w:bottom="164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55B8"/>
    <w:multiLevelType w:val="singleLevel"/>
    <w:tmpl w:val="407A55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B7D4C"/>
    <w:rsid w:val="00207230"/>
    <w:rsid w:val="00EB2371"/>
    <w:rsid w:val="012A7D51"/>
    <w:rsid w:val="02C1356F"/>
    <w:rsid w:val="050237BB"/>
    <w:rsid w:val="05895160"/>
    <w:rsid w:val="05E21D9E"/>
    <w:rsid w:val="066F0859"/>
    <w:rsid w:val="06865B82"/>
    <w:rsid w:val="06B1759F"/>
    <w:rsid w:val="07251A8B"/>
    <w:rsid w:val="07824DE8"/>
    <w:rsid w:val="08BF40AC"/>
    <w:rsid w:val="0A396B15"/>
    <w:rsid w:val="0AF3059B"/>
    <w:rsid w:val="111D2487"/>
    <w:rsid w:val="12BB45F2"/>
    <w:rsid w:val="13514B57"/>
    <w:rsid w:val="13B47FBD"/>
    <w:rsid w:val="15C02C1E"/>
    <w:rsid w:val="164D3217"/>
    <w:rsid w:val="17432819"/>
    <w:rsid w:val="19386DF8"/>
    <w:rsid w:val="19885101"/>
    <w:rsid w:val="1A036F54"/>
    <w:rsid w:val="1AC9353F"/>
    <w:rsid w:val="1B19589E"/>
    <w:rsid w:val="1B563878"/>
    <w:rsid w:val="1B650AE3"/>
    <w:rsid w:val="1C987C10"/>
    <w:rsid w:val="1D1521E7"/>
    <w:rsid w:val="1EE90A03"/>
    <w:rsid w:val="1F5E70E6"/>
    <w:rsid w:val="1F901EA7"/>
    <w:rsid w:val="22850066"/>
    <w:rsid w:val="24B1498B"/>
    <w:rsid w:val="253B7D4C"/>
    <w:rsid w:val="259060B7"/>
    <w:rsid w:val="26A60202"/>
    <w:rsid w:val="273C6A49"/>
    <w:rsid w:val="288A4F93"/>
    <w:rsid w:val="28933F41"/>
    <w:rsid w:val="28972291"/>
    <w:rsid w:val="28C037FD"/>
    <w:rsid w:val="291C4BF9"/>
    <w:rsid w:val="2C5F63DD"/>
    <w:rsid w:val="2C7D1C3D"/>
    <w:rsid w:val="2ECB6A58"/>
    <w:rsid w:val="2F6F60F7"/>
    <w:rsid w:val="35245113"/>
    <w:rsid w:val="35E238EB"/>
    <w:rsid w:val="3605295F"/>
    <w:rsid w:val="365D76DC"/>
    <w:rsid w:val="36910587"/>
    <w:rsid w:val="38DD7AB3"/>
    <w:rsid w:val="3ACC264B"/>
    <w:rsid w:val="3C0B4937"/>
    <w:rsid w:val="3F4940F4"/>
    <w:rsid w:val="3F8B1751"/>
    <w:rsid w:val="402D57FB"/>
    <w:rsid w:val="405D4CB6"/>
    <w:rsid w:val="412D70FE"/>
    <w:rsid w:val="455901D1"/>
    <w:rsid w:val="456D0019"/>
    <w:rsid w:val="460076E6"/>
    <w:rsid w:val="467B090B"/>
    <w:rsid w:val="4A6F2535"/>
    <w:rsid w:val="4B1574B1"/>
    <w:rsid w:val="4C273A93"/>
    <w:rsid w:val="4C290D35"/>
    <w:rsid w:val="4DE80860"/>
    <w:rsid w:val="4E2A50F1"/>
    <w:rsid w:val="4E6B0537"/>
    <w:rsid w:val="4F203DE0"/>
    <w:rsid w:val="4F3A011B"/>
    <w:rsid w:val="504D4F15"/>
    <w:rsid w:val="54696247"/>
    <w:rsid w:val="558E5986"/>
    <w:rsid w:val="55CA71B9"/>
    <w:rsid w:val="56916E60"/>
    <w:rsid w:val="5886561A"/>
    <w:rsid w:val="5E424B3B"/>
    <w:rsid w:val="5FE60E21"/>
    <w:rsid w:val="60D83080"/>
    <w:rsid w:val="60EE2441"/>
    <w:rsid w:val="62B965EC"/>
    <w:rsid w:val="64847FC8"/>
    <w:rsid w:val="67234700"/>
    <w:rsid w:val="678F5701"/>
    <w:rsid w:val="692A3D9F"/>
    <w:rsid w:val="69975CFE"/>
    <w:rsid w:val="6AA968DA"/>
    <w:rsid w:val="6B913A02"/>
    <w:rsid w:val="6C1B20C5"/>
    <w:rsid w:val="6CDB1F80"/>
    <w:rsid w:val="711F631F"/>
    <w:rsid w:val="71B936E0"/>
    <w:rsid w:val="74685DAD"/>
    <w:rsid w:val="760679E4"/>
    <w:rsid w:val="78AD1B14"/>
    <w:rsid w:val="793E15F9"/>
    <w:rsid w:val="7B9D48A5"/>
    <w:rsid w:val="7BA770C8"/>
    <w:rsid w:val="7C4579C7"/>
    <w:rsid w:val="7C717EFF"/>
    <w:rsid w:val="7DD3035C"/>
    <w:rsid w:val="7E290672"/>
    <w:rsid w:val="7F02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883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0" w:after="0" w:afterAutospacing="0" w:line="594" w:lineRule="exact"/>
      <w:ind w:firstLine="880" w:firstLineChars="200"/>
      <w:jc w:val="both"/>
      <w:outlineLvl w:val="1"/>
    </w:pPr>
    <w:rPr>
      <w:rFonts w:hint="eastAsia" w:ascii="宋体" w:hAnsi="宋体" w:eastAsia="方正黑体_GBK" w:cs="宋体"/>
      <w:bCs/>
      <w:kern w:val="0"/>
      <w:szCs w:val="36"/>
      <w:lang w:bidi="ar"/>
    </w:rPr>
  </w:style>
  <w:style w:type="paragraph" w:styleId="5">
    <w:name w:val="heading 3"/>
    <w:basedOn w:val="1"/>
    <w:next w:val="1"/>
    <w:unhideWhenUsed/>
    <w:qFormat/>
    <w:uiPriority w:val="0"/>
    <w:pPr>
      <w:widowControl/>
      <w:spacing w:beforeAutospacing="0" w:afterAutospacing="0" w:line="594" w:lineRule="exact"/>
      <w:ind w:firstLine="640" w:firstLineChars="200"/>
      <w:jc w:val="left"/>
      <w:outlineLvl w:val="2"/>
    </w:pPr>
    <w:rPr>
      <w:rFonts w:ascii="宋体" w:hAnsi="宋体" w:eastAsia="方正楷体_GBK" w:cs="宋体"/>
      <w:bCs/>
      <w:kern w:val="0"/>
      <w:szCs w:val="27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Autospacing="1" w:afterAutospacing="1"/>
      <w:jc w:val="center"/>
      <w:outlineLvl w:val="3"/>
    </w:pPr>
    <w:rPr>
      <w:rFonts w:hint="eastAsia" w:ascii="宋体" w:hAnsi="宋体" w:eastAsia="方正黑体_GBK" w:cs="Times New Roman"/>
      <w:kern w:val="0"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94" w:lineRule="exact"/>
      <w:ind w:firstLine="88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4"/>
    </w:rPr>
  </w:style>
  <w:style w:type="paragraph" w:styleId="8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1393</Words>
  <Characters>1480</Characters>
  <Lines>0</Lines>
  <Paragraphs>0</Paragraphs>
  <TotalTime>981</TotalTime>
  <ScaleCrop>false</ScaleCrop>
  <LinksUpToDate>false</LinksUpToDate>
  <CharactersWithSpaces>1480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2025-01-16T00:56:00Z</dcterms:created>
  <dc:creator>正儿八经</dc:creator>
  <cp:lastModifiedBy>长寿区司法局内勤</cp:lastModifiedBy>
  <cp:lastPrinted>2025-01-17T09:39:00Z</cp:lastPrinted>
  <dcterms:modified xsi:type="dcterms:W3CDTF">2025-01-20T08:01:19Z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8A6ABA2EFEFE46E498C66886FF809A3C_11</vt:lpwstr>
  </property>
  <property fmtid="{D5CDD505-2E9C-101B-9397-08002B2CF9AE}" pid="4" name="KSOTemplateDocerSaveRecord">
    <vt:lpwstr>eyJoZGlkIjoiNWRiN2MzN2EwMTAzOWNkYzgwNzE5MDM1MzU2ODVhMzYiLCJ1c2VySWQiOiI0Mjc4ODQxMTcifQ==</vt:lpwstr>
  </property>
</Properties>
</file>