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368" w:lineRule="atLeast"/>
        <w:ind w:right="0"/>
        <w:jc w:val="center"/>
        <w:rPr>
          <w:rFonts w:hint="eastAsia" w:ascii="宋体" w:hAnsi="宋体" w:eastAsia="宋体" w:cs="宋体"/>
          <w:b/>
          <w:bCs/>
          <w:i w:val="0"/>
          <w:iCs w:val="0"/>
          <w:caps w:val="0"/>
          <w:color w:val="000000"/>
          <w:spacing w:val="0"/>
          <w:sz w:val="21"/>
          <w:szCs w:val="21"/>
        </w:rPr>
      </w:pPr>
      <w:r>
        <w:rPr>
          <w:rFonts w:hint="eastAsia" w:ascii="宋体" w:hAnsi="宋体" w:eastAsia="宋体" w:cs="宋体"/>
          <w:b/>
          <w:bCs/>
          <w:i w:val="0"/>
          <w:iCs w:val="0"/>
          <w:caps w:val="0"/>
          <w:color w:val="000000"/>
          <w:spacing w:val="0"/>
          <w:sz w:val="21"/>
          <w:szCs w:val="21"/>
        </w:rPr>
        <w:t>重庆市长寿区城市管理局关于长寿区第十九届人民代表大会第三次会议第</w:t>
      </w:r>
      <w:r>
        <w:rPr>
          <w:rFonts w:hint="eastAsia" w:ascii="宋体" w:hAnsi="宋体" w:eastAsia="宋体" w:cs="宋体"/>
          <w:b/>
          <w:bCs/>
          <w:i w:val="0"/>
          <w:iCs w:val="0"/>
          <w:caps w:val="0"/>
          <w:color w:val="000000"/>
          <w:spacing w:val="0"/>
          <w:sz w:val="21"/>
          <w:szCs w:val="21"/>
          <w:lang w:val="en-US" w:eastAsia="zh-CN"/>
        </w:rPr>
        <w:t>124</w:t>
      </w:r>
      <w:bookmarkStart w:id="0" w:name="_GoBack"/>
      <w:bookmarkEnd w:id="0"/>
      <w:r>
        <w:rPr>
          <w:rFonts w:hint="eastAsia" w:ascii="宋体" w:hAnsi="宋体" w:eastAsia="宋体" w:cs="宋体"/>
          <w:b/>
          <w:bCs/>
          <w:i w:val="0"/>
          <w:iCs w:val="0"/>
          <w:caps w:val="0"/>
          <w:color w:val="000000"/>
          <w:spacing w:val="0"/>
          <w:sz w:val="21"/>
          <w:szCs w:val="21"/>
          <w:lang w:val="en-US" w:eastAsia="zh-CN"/>
        </w:rPr>
        <w:t>-1</w:t>
      </w:r>
      <w:r>
        <w:rPr>
          <w:rFonts w:hint="eastAsia" w:ascii="宋体" w:hAnsi="宋体" w:eastAsia="宋体" w:cs="宋体"/>
          <w:b/>
          <w:bCs/>
          <w:i w:val="0"/>
          <w:iCs w:val="0"/>
          <w:caps w:val="0"/>
          <w:color w:val="000000"/>
          <w:spacing w:val="0"/>
          <w:sz w:val="21"/>
          <w:szCs w:val="21"/>
        </w:rPr>
        <w:t>号建议办理情况的答复函</w:t>
      </w:r>
    </w:p>
    <w:p>
      <w:pPr>
        <w:pStyle w:val="2"/>
        <w:keepNext w:val="0"/>
        <w:keepLines w:val="0"/>
        <w:widowControl/>
        <w:suppressLineNumbers w:val="0"/>
        <w:spacing w:before="0" w:beforeAutospacing="0" w:after="0" w:afterAutospacing="0" w:line="368" w:lineRule="atLeast"/>
        <w:ind w:left="0" w:right="0" w:firstLine="0"/>
        <w:jc w:val="both"/>
        <w:rPr>
          <w:rFonts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李泉勇代表：</w:t>
      </w:r>
    </w:p>
    <w:p>
      <w:pPr>
        <w:pStyle w:val="2"/>
        <w:keepNext w:val="0"/>
        <w:keepLines w:val="0"/>
        <w:widowControl/>
        <w:suppressLineNumbers w:val="0"/>
        <w:spacing w:before="0" w:beforeAutospacing="0" w:after="0" w:afterAutospacing="0" w:line="368" w:lineRule="atLeast"/>
        <w:ind w:left="0" w:right="0" w:firstLine="420"/>
        <w:jc w:val="both"/>
      </w:pPr>
      <w:r>
        <w:rPr>
          <w:rFonts w:hint="eastAsia" w:ascii="宋体" w:hAnsi="宋体" w:eastAsia="宋体" w:cs="宋体"/>
          <w:i w:val="0"/>
          <w:iCs w:val="0"/>
          <w:caps w:val="0"/>
          <w:color w:val="000000"/>
          <w:spacing w:val="0"/>
          <w:sz w:val="21"/>
          <w:szCs w:val="21"/>
        </w:rPr>
        <w:t>您提出的《关于加强城市窨井盖管理的建议》（第124-1号）收悉。我局高度重视，专题研究部署，成立工作小组，由陶颖局长任组长，甘立勇副局长任副组长，局市政公用科具体牵头，相关科室单位协调配合。现将办理情况答复如下：</w:t>
      </w:r>
    </w:p>
    <w:p>
      <w:pPr>
        <w:pStyle w:val="2"/>
        <w:keepNext w:val="0"/>
        <w:keepLines w:val="0"/>
        <w:widowControl/>
        <w:suppressLineNumbers w:val="0"/>
        <w:spacing w:before="0" w:beforeAutospacing="0" w:after="0" w:afterAutospacing="0" w:line="368" w:lineRule="atLeast"/>
        <w:ind w:left="0" w:right="0" w:firstLine="420"/>
        <w:jc w:val="both"/>
      </w:pPr>
      <w:r>
        <w:rPr>
          <w:rFonts w:hint="eastAsia" w:ascii="宋体" w:hAnsi="宋体" w:eastAsia="宋体" w:cs="宋体"/>
          <w:i w:val="0"/>
          <w:iCs w:val="0"/>
          <w:caps w:val="0"/>
          <w:color w:val="000000"/>
          <w:spacing w:val="0"/>
          <w:sz w:val="21"/>
          <w:szCs w:val="21"/>
        </w:rPr>
        <w:t>一、窨井盖管理工作开展情况：</w:t>
      </w:r>
    </w:p>
    <w:p>
      <w:pPr>
        <w:pStyle w:val="2"/>
        <w:keepNext w:val="0"/>
        <w:keepLines w:val="0"/>
        <w:widowControl/>
        <w:suppressLineNumbers w:val="0"/>
        <w:spacing w:before="0" w:beforeAutospacing="0" w:after="0" w:afterAutospacing="0" w:line="368" w:lineRule="atLeast"/>
        <w:ind w:left="0" w:right="0" w:firstLine="420"/>
        <w:jc w:val="both"/>
      </w:pPr>
      <w:r>
        <w:rPr>
          <w:rFonts w:hint="eastAsia" w:ascii="宋体" w:hAnsi="宋体" w:eastAsia="宋体" w:cs="宋体"/>
          <w:i w:val="0"/>
          <w:iCs w:val="0"/>
          <w:caps w:val="0"/>
          <w:color w:val="000000"/>
          <w:spacing w:val="0"/>
          <w:sz w:val="21"/>
          <w:szCs w:val="21"/>
        </w:rPr>
        <w:t>（一）多部门联合部署窨井盖专项整治行动。于2023年2月13日，我局组织区公安局、区住房城乡建委、区经济信息委、通讯、供水供电供气企业等有关部门和单位召开了长寿区窨井盖专项整治工作会，持续推进城市更新提升和“缓堵促畅”工作，依法保障和守护好人民群众出行安全。</w:t>
      </w:r>
    </w:p>
    <w:p>
      <w:pPr>
        <w:pStyle w:val="2"/>
        <w:keepNext w:val="0"/>
        <w:keepLines w:val="0"/>
        <w:widowControl/>
        <w:suppressLineNumbers w:val="0"/>
        <w:spacing w:before="0" w:beforeAutospacing="0" w:after="0" w:afterAutospacing="0" w:line="368" w:lineRule="atLeast"/>
        <w:ind w:left="0" w:right="0" w:firstLine="420"/>
        <w:jc w:val="both"/>
      </w:pPr>
      <w:r>
        <w:rPr>
          <w:rFonts w:hint="eastAsia" w:ascii="宋体" w:hAnsi="宋体" w:eastAsia="宋体" w:cs="宋体"/>
          <w:i w:val="0"/>
          <w:iCs w:val="0"/>
          <w:caps w:val="0"/>
          <w:color w:val="000000"/>
          <w:spacing w:val="0"/>
          <w:sz w:val="21"/>
          <w:szCs w:val="21"/>
        </w:rPr>
        <w:t>（二）开展窨井盖集中排查和整治。针对城市道路、步行街、广场、公共绿地等城市公共区域开展了一次窨井盖及附属井框、井座集中排查和整治工作，今年2月以来我区共计排查隐患并整改520余处，全面提升我区城区范围内的城市道路井盖设施管理水平，着力消除各类安全隐患，确保井盖安全运行。</w:t>
      </w:r>
    </w:p>
    <w:p>
      <w:pPr>
        <w:pStyle w:val="2"/>
        <w:keepNext w:val="0"/>
        <w:keepLines w:val="0"/>
        <w:widowControl/>
        <w:suppressLineNumbers w:val="0"/>
        <w:spacing w:before="0" w:beforeAutospacing="0" w:after="0" w:afterAutospacing="0" w:line="368" w:lineRule="atLeast"/>
        <w:ind w:left="0" w:right="0" w:firstLine="420"/>
        <w:jc w:val="both"/>
      </w:pPr>
      <w:r>
        <w:rPr>
          <w:rFonts w:hint="eastAsia" w:ascii="宋体" w:hAnsi="宋体" w:eastAsia="宋体" w:cs="宋体"/>
          <w:i w:val="0"/>
          <w:iCs w:val="0"/>
          <w:caps w:val="0"/>
          <w:color w:val="000000"/>
          <w:spacing w:val="0"/>
          <w:sz w:val="21"/>
          <w:szCs w:val="21"/>
        </w:rPr>
        <w:t>（三）成立窨井盖安全管理队伍。我局牵头组织井盖行业主管部门、街道和相关企业，成立城市窨井盖设施管理专业队伍。管理队伍分为巡查、维护队伍，巡查队伍为我局专业巡查队员组成，维护队伍由窨井盖权属单位维修人员组成。巡查队伍持续日常巡查不放松，做到发现一处，维护队伍规范一处。</w:t>
      </w:r>
    </w:p>
    <w:p>
      <w:pPr>
        <w:pStyle w:val="2"/>
        <w:keepNext w:val="0"/>
        <w:keepLines w:val="0"/>
        <w:widowControl/>
        <w:suppressLineNumbers w:val="0"/>
        <w:spacing w:before="0" w:beforeAutospacing="0" w:after="0" w:afterAutospacing="0" w:line="368" w:lineRule="atLeast"/>
        <w:ind w:left="0" w:right="0" w:firstLine="420"/>
        <w:jc w:val="both"/>
      </w:pPr>
      <w:r>
        <w:rPr>
          <w:rFonts w:hint="eastAsia" w:ascii="宋体" w:hAnsi="宋体" w:eastAsia="宋体" w:cs="宋体"/>
          <w:i w:val="0"/>
          <w:iCs w:val="0"/>
          <w:caps w:val="0"/>
          <w:color w:val="000000"/>
          <w:spacing w:val="0"/>
          <w:sz w:val="21"/>
          <w:szCs w:val="21"/>
        </w:rPr>
        <w:t>（四）“智管”窨井盖。利用“长寿智管”APP，组织我区城市管理相关的单位和企业，着力构建感知、分析、服务、指挥、监察“五位一体”城市“智”理体系。我局成立专业城市管理综合巡查队伍，巡查队伍将有安全隐患的井盖上传至“长寿智管”APP，后台管理人员按照“谁所有、谁负责”的原则，分派至相关单位，并根据井盖丢失、破损、移位等问题严重程度拟定处置时限。</w:t>
      </w:r>
    </w:p>
    <w:p>
      <w:pPr>
        <w:pStyle w:val="2"/>
        <w:keepNext w:val="0"/>
        <w:keepLines w:val="0"/>
        <w:widowControl/>
        <w:suppressLineNumbers w:val="0"/>
        <w:spacing w:before="0" w:beforeAutospacing="0" w:after="0" w:afterAutospacing="0" w:line="368" w:lineRule="atLeast"/>
        <w:ind w:left="0" w:right="0" w:firstLine="420"/>
        <w:jc w:val="both"/>
      </w:pPr>
      <w:r>
        <w:rPr>
          <w:rFonts w:hint="eastAsia" w:ascii="宋体" w:hAnsi="宋体" w:eastAsia="宋体" w:cs="宋体"/>
          <w:i w:val="0"/>
          <w:iCs w:val="0"/>
          <w:caps w:val="0"/>
          <w:color w:val="000000"/>
          <w:spacing w:val="0"/>
          <w:sz w:val="21"/>
          <w:szCs w:val="21"/>
        </w:rPr>
        <w:t>二、下一步工作计划</w:t>
      </w:r>
    </w:p>
    <w:p>
      <w:pPr>
        <w:pStyle w:val="2"/>
        <w:keepNext w:val="0"/>
        <w:keepLines w:val="0"/>
        <w:widowControl/>
        <w:suppressLineNumbers w:val="0"/>
        <w:spacing w:before="0" w:beforeAutospacing="0" w:after="0" w:afterAutospacing="0" w:line="368" w:lineRule="atLeast"/>
        <w:ind w:left="0" w:right="0" w:firstLine="420"/>
        <w:jc w:val="both"/>
      </w:pPr>
      <w:r>
        <w:rPr>
          <w:rFonts w:hint="eastAsia" w:ascii="宋体" w:hAnsi="宋体" w:eastAsia="宋体" w:cs="宋体"/>
          <w:i w:val="0"/>
          <w:iCs w:val="0"/>
          <w:caps w:val="0"/>
          <w:color w:val="000000"/>
          <w:spacing w:val="0"/>
          <w:sz w:val="21"/>
          <w:szCs w:val="21"/>
        </w:rPr>
        <w:t>（一）高度重视，主动协调。会同区公安局、区住房城乡建委、区经济信息委积极协调城区各物业、通讯、供水供电供气等公司，加强巡视巡查、积极上报险情，各自根据覆盖面积有序划分管护区域，增强窨井盖整治工作的“主人翁”意识。</w:t>
      </w:r>
    </w:p>
    <w:p>
      <w:pPr>
        <w:pStyle w:val="2"/>
        <w:keepNext w:val="0"/>
        <w:keepLines w:val="0"/>
        <w:widowControl/>
        <w:suppressLineNumbers w:val="0"/>
        <w:spacing w:before="0" w:beforeAutospacing="0" w:after="0" w:afterAutospacing="0" w:line="368" w:lineRule="atLeast"/>
        <w:ind w:left="0" w:right="0" w:firstLine="420"/>
        <w:jc w:val="both"/>
      </w:pPr>
      <w:r>
        <w:rPr>
          <w:rFonts w:hint="eastAsia" w:ascii="宋体" w:hAnsi="宋体" w:eastAsia="宋体" w:cs="宋体"/>
          <w:i w:val="0"/>
          <w:iCs w:val="0"/>
          <w:caps w:val="0"/>
          <w:color w:val="000000"/>
          <w:spacing w:val="0"/>
          <w:sz w:val="21"/>
          <w:szCs w:val="21"/>
        </w:rPr>
        <w:t>（二）强化宣传，公众参与。充分利用长寿区人民政府官网城市管理板块、长寿日报、长寿数字城管微信公众号等方式开展正面宣传和报道，引导公众共同参与窨井盖整治工作。</w:t>
      </w:r>
    </w:p>
    <w:p>
      <w:pPr>
        <w:pStyle w:val="2"/>
        <w:keepNext w:val="0"/>
        <w:keepLines w:val="0"/>
        <w:widowControl/>
        <w:suppressLineNumbers w:val="0"/>
        <w:spacing w:before="0" w:beforeAutospacing="0" w:after="0" w:afterAutospacing="0" w:line="368" w:lineRule="atLeast"/>
        <w:ind w:left="0" w:right="0" w:firstLine="420"/>
        <w:jc w:val="both"/>
      </w:pPr>
      <w:r>
        <w:rPr>
          <w:rFonts w:hint="eastAsia" w:ascii="宋体" w:hAnsi="宋体" w:eastAsia="宋体" w:cs="宋体"/>
          <w:i w:val="0"/>
          <w:iCs w:val="0"/>
          <w:caps w:val="0"/>
          <w:color w:val="000000"/>
          <w:spacing w:val="0"/>
          <w:sz w:val="21"/>
          <w:szCs w:val="21"/>
        </w:rPr>
        <w:t>复函已经区城市管理局陶颖局长审签。非常感谢您对城市管理工作的关心和支持。对此函您有什么意见，请填写代表建议答复函回执，以便我们进一步改进工作。</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p>
    <w:p>
      <w:pPr>
        <w:pStyle w:val="2"/>
        <w:keepNext w:val="0"/>
        <w:keepLines w:val="0"/>
        <w:widowControl/>
        <w:suppressLineNumbers w:val="0"/>
        <w:spacing w:before="0" w:beforeAutospacing="0" w:after="0" w:afterAutospacing="0" w:line="368" w:lineRule="atLeast"/>
        <w:ind w:left="0" w:right="0" w:firstLine="420"/>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023A7"/>
    <w:rsid w:val="0B27624C"/>
    <w:rsid w:val="0C76461E"/>
    <w:rsid w:val="0C9330FE"/>
    <w:rsid w:val="137E6499"/>
    <w:rsid w:val="198D178B"/>
    <w:rsid w:val="1F082AFE"/>
    <w:rsid w:val="256D639A"/>
    <w:rsid w:val="2A0F769E"/>
    <w:rsid w:val="2C847A7C"/>
    <w:rsid w:val="2D930452"/>
    <w:rsid w:val="2E883F94"/>
    <w:rsid w:val="333E1AB7"/>
    <w:rsid w:val="363738E1"/>
    <w:rsid w:val="369D499A"/>
    <w:rsid w:val="3AAC35E2"/>
    <w:rsid w:val="3B444BF4"/>
    <w:rsid w:val="4240034E"/>
    <w:rsid w:val="42B74720"/>
    <w:rsid w:val="44B542D6"/>
    <w:rsid w:val="49373F3E"/>
    <w:rsid w:val="4ACA68E1"/>
    <w:rsid w:val="4CFA7EEC"/>
    <w:rsid w:val="4D4D41E0"/>
    <w:rsid w:val="4EFD4BA8"/>
    <w:rsid w:val="51464001"/>
    <w:rsid w:val="55630503"/>
    <w:rsid w:val="565A7CD2"/>
    <w:rsid w:val="567B774B"/>
    <w:rsid w:val="5CB00784"/>
    <w:rsid w:val="5F524E9C"/>
    <w:rsid w:val="617246D7"/>
    <w:rsid w:val="62946092"/>
    <w:rsid w:val="64950054"/>
    <w:rsid w:val="79F25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643</Words>
  <Characters>651</Characters>
  <Lines>0</Lines>
  <Paragraphs>0</Paragraphs>
  <TotalTime>4</TotalTime>
  <ScaleCrop>false</ScaleCrop>
  <LinksUpToDate>false</LinksUpToDate>
  <CharactersWithSpaces>651</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2023-11-16T02:31:00Z</dcterms:created>
  <dc:creator>neiwang</dc:creator>
  <cp:lastModifiedBy>NTKO</cp:lastModifiedBy>
  <dcterms:modified xsi:type="dcterms:W3CDTF">2023-11-16T08:18:04Z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6DE47046B26F4A29B82AE21D074ACEC6</vt:lpwstr>
  </property>
</Properties>
</file>