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9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12" w:hRule="atLeast"/>
          <w:jc w:val="center"/>
        </w:trPr>
        <w:tc>
          <w:tcPr>
            <w:tcW w:w="149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tbl>
            <w:tblPr>
              <w:tblStyle w:val="2"/>
              <w:tblW w:w="1489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0"/>
              <w:gridCol w:w="1310"/>
              <w:gridCol w:w="1382"/>
              <w:gridCol w:w="954"/>
              <w:gridCol w:w="2383"/>
              <w:gridCol w:w="3999"/>
              <w:gridCol w:w="972"/>
              <w:gridCol w:w="1485"/>
              <w:gridCol w:w="954"/>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13" w:hRule="atLeast"/>
                <w:jc w:val="center"/>
              </w:trPr>
              <w:tc>
                <w:tcPr>
                  <w:tcW w:w="14893"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bookmarkStart w:id="0" w:name="_GoBack"/>
                  <w:bookmarkEnd w:id="0"/>
                  <w:r>
                    <w:rPr>
                      <w:rFonts w:hint="eastAsia" w:ascii="方正小标宋_GBK" w:hAnsi="方正小标宋_GBK" w:eastAsia="方正小标宋_GBK" w:cs="方正小标宋_GBK"/>
                      <w:i w:val="0"/>
                      <w:color w:val="000000"/>
                      <w:kern w:val="0"/>
                      <w:sz w:val="44"/>
                      <w:szCs w:val="44"/>
                      <w:u w:val="none"/>
                      <w:lang w:val="en-US" w:eastAsia="zh-CN" w:bidi="ar"/>
                    </w:rPr>
                    <w:t>重庆市长寿区民政局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jc w:val="center"/>
              </w:trPr>
              <w:tc>
                <w:tcPr>
                  <w:tcW w:w="14893"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36"/>
                      <w:szCs w:val="36"/>
                      <w:u w:val="none"/>
                    </w:rPr>
                  </w:pPr>
                  <w:r>
                    <w:rPr>
                      <w:rFonts w:hint="eastAsia" w:ascii="方正小标宋_GBK" w:hAnsi="方正小标宋_GBK" w:eastAsia="方正小标宋_GBK" w:cs="方正小标宋_GBK"/>
                      <w:b/>
                      <w:i w:val="0"/>
                      <w:color w:val="000000"/>
                      <w:kern w:val="0"/>
                      <w:sz w:val="36"/>
                      <w:szCs w:val="36"/>
                      <w:u w:val="none"/>
                      <w:lang w:val="en-US" w:eastAsia="zh-CN" w:bidi="ar"/>
                    </w:rPr>
                    <w:t>关于长民政罚（2024）第4号行政处罚决定（重庆市长寿区桃花河养老服务有限公司）信息的公示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8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决定文号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案由</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执法机关</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执法对象</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处罚依据</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执法结论</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决定日期</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执法类别</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长民政罚（2024）第4号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未按照有关强制性国家标准提供服务的</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重庆市长寿区民政局</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 xml:space="preserve">重庆市长寿区桃花河养老服务有限公司 </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《养老机构管理办法》第四十六条第一款第（三）项</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警告</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2024.7.29</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行政处罚</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简易程序处罚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62" w:hRule="atLeast"/>
                <w:jc w:val="center"/>
              </w:trPr>
              <w:tc>
                <w:tcPr>
                  <w:tcW w:w="14893"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4"/>
                      <w:szCs w:val="24"/>
                      <w:u w:val="none"/>
                    </w:rPr>
                  </w:pPr>
                  <w:r>
                    <w:rPr>
                      <w:rStyle w:val="4"/>
                      <w:lang w:val="en-US" w:eastAsia="zh-CN" w:bidi="ar"/>
                    </w:rPr>
                    <w:t>说明：1.</w:t>
                  </w:r>
                  <w:r>
                    <w:rPr>
                      <w:rStyle w:val="5"/>
                      <w:lang w:val="en-US" w:eastAsia="zh-CN" w:bidi="ar"/>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r>
                    <w:rPr>
                      <w:rStyle w:val="5"/>
                      <w:rFonts w:hint="eastAsia"/>
                      <w:lang w:val="en-US" w:eastAsia="zh-CN" w:bidi="ar"/>
                    </w:rPr>
                    <w:t>4.监督方式及电话：重庆市长寿区民政局办公室，023-40244331。</w:t>
                  </w:r>
                </w:p>
              </w:tc>
            </w:tr>
          </w:tbl>
          <w:p>
            <w:pPr>
              <w:keepNext w:val="0"/>
              <w:keepLines w:val="0"/>
              <w:widowControl/>
              <w:suppressLineNumbers w:val="0"/>
              <w:jc w:val="left"/>
              <w:textAlignment w:val="center"/>
              <w:rPr>
                <w:rStyle w:val="4"/>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NThlM2RiNWVhODQ2OWJkNzJkZWRhM2Y1NzkxNjEifQ=="/>
  </w:docVars>
  <w:rsids>
    <w:rsidRoot w:val="3D15025F"/>
    <w:rsid w:val="04AF6567"/>
    <w:rsid w:val="07AC4171"/>
    <w:rsid w:val="0C064360"/>
    <w:rsid w:val="0C776A4C"/>
    <w:rsid w:val="0D360F1D"/>
    <w:rsid w:val="0DB02216"/>
    <w:rsid w:val="0F725C84"/>
    <w:rsid w:val="117F05AB"/>
    <w:rsid w:val="158226E9"/>
    <w:rsid w:val="17D9528D"/>
    <w:rsid w:val="1845352F"/>
    <w:rsid w:val="1A100ED4"/>
    <w:rsid w:val="1AD47489"/>
    <w:rsid w:val="1AF10D54"/>
    <w:rsid w:val="1BAE70F4"/>
    <w:rsid w:val="267A11BB"/>
    <w:rsid w:val="2EAF4022"/>
    <w:rsid w:val="3057248C"/>
    <w:rsid w:val="32F742BF"/>
    <w:rsid w:val="346314E0"/>
    <w:rsid w:val="3C4F44F9"/>
    <w:rsid w:val="3D15025F"/>
    <w:rsid w:val="45032481"/>
    <w:rsid w:val="462907DC"/>
    <w:rsid w:val="4A7162AD"/>
    <w:rsid w:val="525970C4"/>
    <w:rsid w:val="596B6E90"/>
    <w:rsid w:val="5A623090"/>
    <w:rsid w:val="5ACB18CC"/>
    <w:rsid w:val="5B24736C"/>
    <w:rsid w:val="60F75BC5"/>
    <w:rsid w:val="61407A8B"/>
    <w:rsid w:val="652B43C0"/>
    <w:rsid w:val="65670581"/>
    <w:rsid w:val="659A3944"/>
    <w:rsid w:val="69FB32FE"/>
    <w:rsid w:val="7395055D"/>
    <w:rsid w:val="7DD15C84"/>
    <w:rsid w:val="7EBB5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01"/>
    <w:basedOn w:val="3"/>
    <w:qFormat/>
    <w:uiPriority w:val="0"/>
    <w:rPr>
      <w:rFonts w:hint="eastAsia" w:ascii="方正仿宋_GBK" w:hAnsi="方正仿宋_GBK" w:eastAsia="方正仿宋_GBK" w:cs="方正仿宋_GBK"/>
      <w:b/>
      <w:color w:val="000000"/>
      <w:sz w:val="24"/>
      <w:szCs w:val="24"/>
      <w:u w:val="none"/>
    </w:rPr>
  </w:style>
  <w:style w:type="character" w:customStyle="1" w:styleId="5">
    <w:name w:val="font21"/>
    <w:basedOn w:val="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1955</Words>
  <Characters>2058</Characters>
  <Lines>0</Lines>
  <Paragraphs>0</Paragraphs>
  <TotalTime>12</TotalTime>
  <ScaleCrop>false</ScaleCrop>
  <LinksUpToDate>false</LinksUpToDate>
  <CharactersWithSpaces>2058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2021-06-30T08:59:00Z</dcterms:created>
  <dc:creator>Administrator</dc:creator>
  <cp:lastModifiedBy>Administrator</cp:lastModifiedBy>
  <cp:lastPrinted>2024-07-29T07:17:00Z</cp:lastPrinted>
  <dcterms:modified xsi:type="dcterms:W3CDTF">2024-08-06T02:51:42Z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5E2CC38AC49A499B887EE6889376F7A9</vt:lpwstr>
  </property>
</Properties>
</file>