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万顺府发〔</w:t>
      </w:r>
      <w:r>
        <w:rPr>
          <w:rFonts w:eastAsia="仿宋_GB2312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33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line id="直接连接符 1" o:spid="_x0000_s1028" style="position:absolute;left:0;margin-top:345.85pt;height:0.05pt;width:442.2pt;mso-position-horizontal:center;mso-position-horizontal-relative:page;mso-position-vertical-relative:page;rotation:0f;z-index:251659264;" o:ole="f" fillcolor="#FFFFFF" filled="f" o:preferrelative="t" stroked="t" coordsize="21600,21600">
            <v:fill on="f" color2="#FFFFFF" focus="0%"/>
            <v:stroke weight="1.7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shape id="艺术字 87" o:spid="_x0000_s1029" type="#_x0000_t136" style="position:absolute;left:0;margin-top:99.25pt;height:53.85pt;width:411pt;mso-position-horizontal:center;mso-position-horizontal-relative:page;mso-position-vertical-relative:margin;rotation:0f;z-index:251658240;" o:ole="f" fillcolor="#FF0000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  <v:textpath on="t" fitshape="t" fitpath="t" trim="t" xscale="f" string="重庆市长寿区万顺镇人民政府文件" style="v-text-align:center;font-family:方正小标宋_GBK;font-size:36pt;font-weight:bold;"/>
          </v:shape>
        </w:pic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604" w:lineRule="exact"/>
        <w:jc w:val="center"/>
        <w:rPr>
          <w:rFonts w:eastAsia="方正小标宋_GBK"/>
          <w:bCs/>
          <w:color w:val="auto"/>
          <w:sz w:val="44"/>
          <w:szCs w:val="44"/>
        </w:rPr>
      </w:pPr>
      <w:r>
        <w:rPr>
          <w:rFonts w:eastAsia="方正小标宋_GBK"/>
          <w:bCs/>
          <w:color w:val="auto"/>
          <w:sz w:val="44"/>
          <w:szCs w:val="44"/>
        </w:rPr>
        <w:t>重庆市长寿区万顺镇人民政府</w:t>
      </w:r>
    </w:p>
    <w:p>
      <w:pPr>
        <w:pStyle w:val="11"/>
        <w:widowControl w:val="0"/>
        <w:wordWrap/>
        <w:adjustRightInd/>
        <w:snapToGrid/>
        <w:spacing w:line="700" w:lineRule="exact"/>
        <w:textAlignment w:val="auto"/>
        <w:rPr>
          <w:rFonts w:hint="eastAsia" w:cs="Times New Roman"/>
          <w:spacing w:val="-11"/>
          <w:lang w:val="en-US" w:eastAsia="zh-CN"/>
        </w:rPr>
      </w:pPr>
      <w:r>
        <w:rPr>
          <w:rFonts w:hint="default" w:ascii="Times New Roman" w:hAnsi="Times New Roman" w:cs="Times New Roman"/>
          <w:spacing w:val="-11"/>
        </w:rPr>
        <w:t>关于</w:t>
      </w:r>
      <w:r>
        <w:rPr>
          <w:rFonts w:hint="default" w:ascii="Times New Roman" w:hAnsi="Times New Roman" w:cs="Times New Roman"/>
          <w:spacing w:val="-11"/>
          <w:lang w:eastAsia="zh-CN"/>
        </w:rPr>
        <w:t>印发《</w:t>
      </w:r>
      <w:r>
        <w:rPr>
          <w:rFonts w:hint="eastAsia" w:cs="Times New Roman"/>
          <w:spacing w:val="-11"/>
          <w:lang w:val="en-US" w:eastAsia="zh-CN"/>
        </w:rPr>
        <w:t>万顺镇2024年科学施肥增效工作</w:t>
      </w:r>
    </w:p>
    <w:p>
      <w:pPr>
        <w:pStyle w:val="11"/>
        <w:widowControl w:val="0"/>
        <w:wordWrap/>
        <w:adjustRightInd/>
        <w:snapToGrid/>
        <w:spacing w:line="700" w:lineRule="exact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cs="Times New Roman"/>
          <w:spacing w:val="-11"/>
          <w:lang w:val="en-US" w:eastAsia="zh-CN"/>
        </w:rPr>
        <w:t>实施方案</w:t>
      </w: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32"/>
          <w:lang w:val="en-US" w:eastAsia="zh-CN" w:bidi="ar-SA"/>
        </w:rPr>
        <w:t>》的通知</w:t>
      </w:r>
    </w:p>
    <w:p>
      <w:pPr>
        <w:autoSpaceDE w:val="0"/>
        <w:autoSpaceDN w:val="0"/>
        <w:spacing w:line="604" w:lineRule="exact"/>
        <w:jc w:val="both"/>
        <w:rPr>
          <w:rFonts w:eastAsia="方正小标宋_GBK"/>
          <w:color w:val="auto"/>
          <w:spacing w:val="-20"/>
          <w:sz w:val="44"/>
          <w:szCs w:val="44"/>
        </w:rPr>
      </w:pPr>
    </w:p>
    <w:p>
      <w:pPr>
        <w:spacing w:line="604" w:lineRule="exact"/>
        <w:jc w:val="left"/>
        <w:rPr>
          <w:rFonts w:eastAsia="方正楷体_GBK"/>
          <w:color w:val="auto"/>
          <w:sz w:val="32"/>
          <w:szCs w:val="32"/>
        </w:rPr>
      </w:pPr>
      <w:r>
        <w:rPr>
          <w:rFonts w:eastAsia="方正楷体_GBK"/>
          <w:color w:val="auto"/>
          <w:sz w:val="32"/>
          <w:szCs w:val="32"/>
        </w:rPr>
        <w:t>各村民委员会：</w:t>
      </w:r>
    </w:p>
    <w:p>
      <w:pPr>
        <w:pStyle w:val="11"/>
        <w:widowControl w:val="0"/>
        <w:wordWrap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为进一步巩固提升中央环保督察反馈问题整改成果，持续推 动科学施肥增效，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按照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区农业农村委员会、区财政局《关于印发重庆市长寿区2024年科学施肥增效工作实施方案的通知》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长寿农发〔2024〕64号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）文件要求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结合我镇实际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经研究，制定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>《万顺镇2024年科学施肥增效工作实施方案》，现印发给你们，请遵照执行。</w:t>
      </w:r>
    </w:p>
    <w:p>
      <w:pPr>
        <w:pStyle w:val="11"/>
        <w:widowControl w:val="0"/>
        <w:wordWrap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</w:pPr>
    </w:p>
    <w:p>
      <w:pPr>
        <w:wordWrap w:val="0"/>
        <w:spacing w:line="560" w:lineRule="exact"/>
        <w:jc w:val="right"/>
        <w:rPr>
          <w:rFonts w:eastAsia="方正楷体_GBK"/>
          <w:color w:val="auto"/>
          <w:sz w:val="32"/>
          <w:szCs w:val="32"/>
        </w:rPr>
      </w:pPr>
      <w:r>
        <w:rPr>
          <w:rFonts w:eastAsia="方正楷体_GBK"/>
          <w:color w:val="auto"/>
          <w:sz w:val="32"/>
          <w:szCs w:val="32"/>
        </w:rPr>
        <w:t xml:space="preserve">重庆市长寿区万顺镇人民政府   </w:t>
      </w:r>
    </w:p>
    <w:p>
      <w:pPr>
        <w:wordWrap w:val="0"/>
        <w:spacing w:line="560" w:lineRule="exact"/>
        <w:jc w:val="center"/>
        <w:rPr>
          <w:rFonts w:eastAsia="方正楷体_GBK"/>
          <w:color w:val="auto"/>
          <w:sz w:val="32"/>
          <w:szCs w:val="32"/>
        </w:rPr>
      </w:pPr>
      <w:r>
        <w:rPr>
          <w:rFonts w:hint="eastAsia" w:eastAsia="方正楷体_GBK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eastAsia="方正楷体_GBK"/>
          <w:color w:val="auto"/>
          <w:sz w:val="32"/>
          <w:szCs w:val="32"/>
        </w:rPr>
        <w:t>20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24</w:t>
      </w:r>
      <w:r>
        <w:rPr>
          <w:rFonts w:eastAsia="方正楷体_GBK"/>
          <w:color w:val="auto"/>
          <w:sz w:val="32"/>
          <w:szCs w:val="32"/>
        </w:rPr>
        <w:t>年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8</w:t>
      </w:r>
      <w:r>
        <w:rPr>
          <w:rFonts w:eastAsia="方正楷体_GBK"/>
          <w:color w:val="auto"/>
          <w:sz w:val="32"/>
          <w:szCs w:val="32"/>
        </w:rPr>
        <w:t>月</w:t>
      </w:r>
      <w:r>
        <w:rPr>
          <w:rFonts w:hint="eastAsia" w:eastAsia="方正楷体_GBK"/>
          <w:color w:val="auto"/>
          <w:sz w:val="32"/>
          <w:szCs w:val="32"/>
          <w:lang w:val="en-US" w:eastAsia="zh-CN"/>
        </w:rPr>
        <w:t>8</w:t>
      </w:r>
      <w:r>
        <w:rPr>
          <w:rFonts w:eastAsia="方正楷体_GBK"/>
          <w:color w:val="auto"/>
          <w:sz w:val="32"/>
          <w:szCs w:val="32"/>
        </w:rPr>
        <w:t>日</w:t>
      </w:r>
    </w:p>
    <w:p>
      <w:pPr>
        <w:pStyle w:val="11"/>
        <w:widowControl w:val="0"/>
        <w:wordWrap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40"/>
          <w:lang w:val="en-US" w:eastAsia="zh-CN"/>
        </w:rPr>
      </w:pPr>
    </w:p>
    <w:p>
      <w:pPr>
        <w:pStyle w:val="11"/>
        <w:widowControl w:val="0"/>
        <w:wordWrap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sectPr>
          <w:pgSz w:w="11906" w:h="16838"/>
          <w:pgMar w:top="2098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94" w:lineRule="exact"/>
        <w:ind w:right="103" w:rightChars="5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32"/>
        </w:rPr>
        <w:t>重庆市长寿区</w:t>
      </w:r>
      <w:r>
        <w:rPr>
          <w:rFonts w:hint="eastAsia" w:eastAsia="方正小标宋_GBK" w:cs="Times New Roman"/>
          <w:kern w:val="0"/>
          <w:sz w:val="44"/>
          <w:szCs w:val="32"/>
          <w:lang w:eastAsia="zh-CN"/>
        </w:rPr>
        <w:t>万顺镇</w:t>
      </w:r>
      <w:r>
        <w:rPr>
          <w:rFonts w:hint="default" w:ascii="Times New Roman" w:hAnsi="Times New Roman" w:eastAsia="方正小标宋_GBK" w:cs="Times New Roman"/>
          <w:kern w:val="0"/>
          <w:sz w:val="44"/>
          <w:szCs w:val="32"/>
        </w:rPr>
        <w:t>2024年科学施肥增效工作实施方案</w:t>
      </w:r>
    </w:p>
    <w:p>
      <w:pPr>
        <w:pStyle w:val="11"/>
        <w:widowControl w:val="0"/>
        <w:wordWrap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lang w:val="en-US" w:eastAsia="en-US"/>
        </w:rPr>
      </w:pPr>
    </w:p>
    <w:p>
      <w:pPr>
        <w:pStyle w:val="11"/>
        <w:widowControl w:val="0"/>
        <w:wordWrap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cs="Times New Roman"/>
          <w:lang w:val="en-US" w:eastAsia="en-US"/>
        </w:rPr>
      </w:pP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为持续推进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科学施肥增效，巩固拓展测土配方施肥基础工作，集成推广科学施肥模式，支撑粮油等主要作物大面积单产提升和农业绿色高质量发展。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根据区农业农村委员会、区财政局《关于印发重庆市长寿区2024年科学施肥增效工作实施方案的通知》（长寿农发〔2024〕64号）精神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en-US"/>
        </w:rPr>
        <w:t>，结合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en-US"/>
        </w:rPr>
        <w:t>实际，制定本方案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  <w:t>总体要求</w:t>
      </w:r>
    </w:p>
    <w:p>
      <w:pPr>
        <w:wordWrap/>
        <w:adjustRightInd/>
        <w:snapToGrid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贯彻落实习近平总书记重要指示批示和中央一号文件精神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以服务支撑粮油等主要作物大面积单产提升行动为重点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 《到2025年化肥减量化行动方案》要求，遵循“精、调、改、替、 管”技术路径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夯实田间试验、农户施肥情况调查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化肥利用率测算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、宣传培训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等测土配方施肥基础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推广应用智能化施肥专家系统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，不断推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进施肥精准化、智能化、绿色化、专业化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为保障粮食和重要农产品稳定安全供给提供有力支撑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wordWrap/>
        <w:adjustRightInd/>
        <w:snapToGrid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、工作目标</w:t>
      </w:r>
    </w:p>
    <w:p>
      <w:pPr>
        <w:wordWrap/>
        <w:adjustRightInd/>
        <w:snapToGrid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巩固拓展测土配方施肥基础工作。完成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化肥利用率、肥料效应等田间试验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农户施肥调查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户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。推广应用智能化推荐施肥专家系统，发布主要农作物肥料配方和推荐施肥方案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引导农企对接，促进测土配方施肥成果落地。开展科学施肥宣传培训，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全</w:t>
      </w:r>
      <w:r>
        <w:rPr>
          <w:rFonts w:hint="eastAsia" w:eastAsia="方正仿宋_GBK" w:cs="Times New Roman"/>
          <w:sz w:val="32"/>
          <w:szCs w:val="24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测土配方施肥技术覆盖率保持在90%以上。</w:t>
      </w: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en-US"/>
        </w:rPr>
        <w:t>重点任务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（一）巩固拓展测土配方施肥基础工作</w:t>
      </w:r>
    </w:p>
    <w:p>
      <w:pPr>
        <w:wordWrap/>
        <w:adjustRightInd/>
        <w:snapToGrid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1.开展田间试验。在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万顺镇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院子村科晨达农业公司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开展水稻、玉米化肥利用率试验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2.开展施肥调查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。在全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户开展农户施肥调查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做好农户施肥情况和肥料使用效果监测工作。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3.强化数据管理。规范收集整理土壤植株测试、农户施肥调查、田间试验示范等数据，加强数据审核，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时通过市级或国家平台上报数据。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eastAsia" w:cs="Times New Roman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促进配方落地。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加强测土配方施肥合作企业管理，引导合 作企业按方生产配方肥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组织规模种植户与合作企业加强对接， 促进配方肥生产和推广应用。持续引导配方肥进农资店，拓宽普通农户购买配方肥产品渠道。创新施肥服务，大力发展科学施肥社会化服务，鼓励开展整村“统测、统配、统供、统施” 科学施肥服务。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eastAsia" w:eastAsia="方正楷体_GBK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“三新”集成配套</w:t>
      </w:r>
      <w:r>
        <w:rPr>
          <w:rFonts w:hint="eastAsia" w:eastAsia="方正楷体_GBK" w:cs="Times New Roman"/>
          <w:sz w:val="32"/>
          <w:szCs w:val="32"/>
          <w:lang w:eastAsia="zh-CN"/>
        </w:rPr>
        <w:t>推广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水稻、玉米、油菜等粮油作物和蔬菜、果树等经济作物，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充分结合区农业农村委相关产业项目和镇实际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开展“三新”集成配套。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eastAsia="方正楷体_GBK" w:cs="Times New Roman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技术培训指导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1.推进信息化施肥服务。</w:t>
      </w:r>
      <w:r>
        <w:rPr>
          <w:rFonts w:hint="eastAsia" w:eastAsia="方正仿宋_GBK" w:cs="Times New Roman"/>
          <w:sz w:val="32"/>
          <w:szCs w:val="24"/>
          <w:lang w:eastAsia="zh-CN"/>
        </w:rPr>
        <w:t>镇行业科室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面向农户、经销商等群体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积极推广使用智能化推荐施肥专家系</w:t>
      </w:r>
      <w:r>
        <w:rPr>
          <w:rFonts w:hint="default" w:eastAsia="方正仿宋_GBK" w:cs="Times New Roman"/>
          <w:sz w:val="32"/>
          <w:szCs w:val="24"/>
          <w:lang w:eastAsia="zh-CN"/>
        </w:rPr>
        <w:t>统</w:t>
      </w:r>
      <w:r>
        <w:rPr>
          <w:rFonts w:hint="eastAsia" w:eastAsia="方正仿宋_GBK" w:cs="Times New Roman"/>
          <w:sz w:val="32"/>
          <w:szCs w:val="24"/>
          <w:lang w:eastAsia="zh-CN"/>
        </w:rPr>
        <w:t>（</w:t>
      </w:r>
      <w:r>
        <w:rPr>
          <w:rFonts w:hint="default" w:eastAsia="方正仿宋_GBK" w:cs="Times New Roman"/>
          <w:sz w:val="32"/>
          <w:szCs w:val="24"/>
          <w:lang w:eastAsia="zh-CN"/>
        </w:rPr>
        <w:t>附件</w:t>
      </w:r>
      <w:r>
        <w:rPr>
          <w:rFonts w:hint="eastAsia" w:eastAsia="方正仿宋_GBK" w:cs="Times New Roman"/>
          <w:sz w:val="32"/>
          <w:szCs w:val="24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24"/>
          <w:lang w:eastAsia="zh-CN"/>
        </w:rPr>
        <w:t>），</w:t>
      </w:r>
      <w:r>
        <w:rPr>
          <w:rFonts w:hint="default" w:eastAsia="方正仿宋_GBK" w:cs="Times New Roman"/>
          <w:sz w:val="32"/>
          <w:szCs w:val="24"/>
          <w:lang w:eastAsia="zh-CN"/>
        </w:rPr>
        <w:t>努力解决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推荐施肥最后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公里技术难题。</w:t>
      </w:r>
      <w:r>
        <w:rPr>
          <w:rFonts w:hint="eastAsia" w:eastAsia="方正仿宋_GBK" w:cs="Times New Roman"/>
          <w:sz w:val="32"/>
          <w:szCs w:val="24"/>
          <w:lang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广泛宣传已更新发布的区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级科学施肥推荐配方，通过线上、线下等多种方式解读科学施肥技术要点，指导农民科学选肥用肥，持续引导农民按“方”施肥。</w:t>
      </w:r>
    </w:p>
    <w:p>
      <w:pPr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2.开展线下技术培训。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区级对镇技术人员、经销商、规模种植户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开展集中培训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建立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完善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培训档案，重点强化规模种植户科学施肥培训指导，加强农企对接，加快新技术新品种推广应用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镇对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本镇农技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人员、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村级干部、农资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经销商、规模种植户要开展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次以上科学施肥技术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全覆盖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培训活动。</w:t>
      </w:r>
    </w:p>
    <w:p>
      <w:pPr>
        <w:spacing w:line="594" w:lineRule="exact"/>
        <w:ind w:firstLine="632" w:firstLineChars="200"/>
        <w:outlineLvl w:val="0"/>
        <w:rPr>
          <w:rFonts w:hint="default" w:ascii="Times New Roman" w:hAnsi="Times New Roman" w:eastAsia="方正黑体_GBK" w:cs="Times New Roman"/>
          <w:kern w:val="44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kern w:val="44"/>
          <w:sz w:val="32"/>
          <w:szCs w:val="24"/>
        </w:rPr>
        <w:t>四、资金使用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shd w:val="clear" w:color="auto" w:fill="FFFFFF"/>
        </w:rPr>
        <w:t xml:space="preserve"> 202</w:t>
      </w:r>
      <w:r>
        <w:rPr>
          <w:rFonts w:hint="eastAsia" w:cs="Times New Roman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shd w:val="clear" w:color="auto" w:fill="FFFFFF"/>
        </w:rPr>
        <w:t>-202</w:t>
      </w:r>
      <w:r>
        <w:rPr>
          <w:rFonts w:hint="eastAsia" w:cs="Times New Roman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shd w:val="clear" w:color="auto" w:fill="FFFFFF"/>
        </w:rPr>
        <w:t>年度田间试验分配表</w:t>
      </w:r>
    </w:p>
    <w:tbl>
      <w:tblPr>
        <w:tblStyle w:val="9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170"/>
        <w:gridCol w:w="1140"/>
        <w:gridCol w:w="1140"/>
        <w:gridCol w:w="126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试验类型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作物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</w:rPr>
              <w:t>实施年度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eastAsia="zh-CN"/>
              </w:rPr>
              <w:t>万顺镇院子村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水稻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eastAsia="zh-CN"/>
              </w:rPr>
              <w:t>万顺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玉米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eastAsia="zh-CN"/>
              </w:rPr>
              <w:t>万顺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农户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施肥调查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1350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元，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标准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元/户，共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户，用于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开展主要农作物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定点施肥调查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农户补助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。</w:t>
      </w:r>
    </w:p>
    <w:p>
      <w:pPr>
        <w:spacing w:line="600" w:lineRule="exact"/>
        <w:ind w:firstLine="632" w:firstLineChars="20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五、工作要求</w:t>
      </w:r>
    </w:p>
    <w:p>
      <w:pPr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（一）强化组织领导。成立由党委副书记、镇长刘俊材为组长，党委副书记操良超为副组长的推进落实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，保障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科学施肥增效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工作有序开展。各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据下达任务清单，结合本地实际，细化目标任务，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整合涉农项目，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明确实施区域、实施主体、技术模式等，确保工作任务落实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落细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</w:t>
      </w:r>
    </w:p>
    <w:p>
      <w:pPr>
        <w:spacing w:line="60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（二）规范资金使用。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强化资金使用监管，保障资金规范使用，提升资金使用透明度。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eastAsia="方正楷体_GBK" w:cs="Times New Roman"/>
          <w:sz w:val="32"/>
          <w:szCs w:val="32"/>
          <w:lang w:eastAsia="zh-CN"/>
        </w:rPr>
        <w:t>加强科普宣传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eastAsia="方正仿宋_GBK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深入开展科学认识化肥专题宣传活动，通过广播、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微短信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宣传科学施肥成效，营造良好社会氛围。继续开展“百县千乡万户”科学施肥培训行动，强化推广、科研、教学、协会、企业等力量联动互动，采取田间讲堂、室内教学、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视频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直播等形式开展技术培训。</w:t>
      </w:r>
    </w:p>
    <w:p>
      <w:pPr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（四）强化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督促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检查。各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要在项目实施中加强跟踪调度，及时掌握任务落实、资金使用、工作进度、效果评价等情况。严把各个环节质量关，确保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科学施肥增效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工作取得实效。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镇级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将适时开展督导检查，对重视不够、项目管理不规范、落地效果不好的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予以通报并责令限期改正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，并纳入粮食责任首长制等有关考核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</w:t>
      </w: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附件</w:t>
      </w:r>
      <w:r>
        <w:rPr>
          <w:rFonts w:hint="eastAsia" w:eastAsia="方正仿宋_GBK" w:cs="Times New Roman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：</w:t>
      </w:r>
    </w:p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万顺镇2024年科学施肥增效施肥调查农户</w:t>
      </w:r>
    </w:p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24"/>
        </w:rPr>
      </w:pPr>
    </w:p>
    <w:tbl>
      <w:tblPr>
        <w:tblStyle w:val="9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80"/>
        <w:gridCol w:w="960"/>
        <w:gridCol w:w="1545"/>
        <w:gridCol w:w="103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调查作物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四重村曹家岩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陈剑勇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万花村汪家岩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东风村仇小湾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罗仁树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马铃薯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白合村二蹬岩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李洪波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万花村春台湾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黄成中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万花村上河坝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蒋太碧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垭口村刘家湾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黄国荣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万花村上下坝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马铃薯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万花村春台湾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蒋才平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马铃薯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5115</w:t>
            </w:r>
          </w:p>
        </w:tc>
      </w:tr>
    </w:tbl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附件</w:t>
      </w:r>
      <w:r>
        <w:rPr>
          <w:rFonts w:hint="eastAsia" w:eastAsia="方正仿宋_GBK" w:cs="Times New Roman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：</w:t>
      </w:r>
    </w:p>
    <w:p>
      <w:pPr>
        <w:spacing w:line="600" w:lineRule="exact"/>
        <w:ind w:left="0" w:leftChars="0" w:firstLine="0" w:firstLineChars="0"/>
        <w:jc w:val="center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推荐施肥专家系统二维</w:t>
      </w:r>
      <w:r>
        <w:rPr>
          <w:rFonts w:hint="eastAsia" w:eastAsia="方正仿宋_GBK" w:cs="Times New Roman"/>
          <w:sz w:val="32"/>
          <w:szCs w:val="32"/>
          <w:lang w:eastAsia="zh-CN"/>
        </w:rPr>
        <w:t>码</w:t>
      </w:r>
    </w:p>
    <w:p>
      <w:pPr>
        <w:spacing w:line="600" w:lineRule="exact"/>
        <w:ind w:left="0" w:leftChars="0" w:firstLine="0" w:firstLineChars="0"/>
        <w:jc w:val="center"/>
        <w:rPr>
          <w:rFonts w:hint="eastAsia" w:eastAsia="方正仿宋_GBK" w:cs="Times New Roman"/>
          <w:sz w:val="32"/>
          <w:szCs w:val="32"/>
          <w:lang w:eastAsia="zh-CN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474" w:gutter="0"/>
          <w:pgNumType w:fmt="numberInDash"/>
          <w:cols w:space="720" w:num="1"/>
          <w:rtlGutter w:val="0"/>
          <w:docGrid w:type="linesAndChars" w:linePitch="579" w:charSpace="-842"/>
        </w:sect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pict>
          <v:shape id="图片 2" o:spid="_x0000_s1030" type="#_x0000_t75" style="position:absolute;left:0;margin-left:93.15pt;margin-top:230.05pt;height:419.2pt;width:405.7pt;mso-position-horizontal-relative:page;mso-position-vertical-relative:page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bookmarkEnd w:id="0"/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lang w:val="en-US" w:eastAsia="zh-CN"/>
        </w:rPr>
        <w:t>（此页无正文）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00" w:lineRule="exact"/>
        <w:rPr>
          <w:rFonts w:hint="eastAsia" w:eastAsia="方正仿宋_GBK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</w:pBdr>
        <w:spacing w:line="604" w:lineRule="exact"/>
        <w:ind w:firstLine="280" w:firstLineChars="1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eastAsia="方正仿宋_GBK"/>
          <w:sz w:val="28"/>
          <w:szCs w:val="28"/>
        </w:rPr>
        <w:t>长寿区万顺镇党政办公室                  20</w:t>
      </w:r>
      <w:r>
        <w:rPr>
          <w:rFonts w:hint="eastAsia" w:eastAsia="方正仿宋_GBK"/>
          <w:sz w:val="28"/>
          <w:szCs w:val="28"/>
          <w:lang w:val="en-US" w:eastAsia="zh-CN"/>
        </w:rPr>
        <w:t>24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8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12</w:t>
      </w:r>
      <w:r>
        <w:rPr>
          <w:rFonts w:eastAsia="方正仿宋_GBK"/>
          <w:sz w:val="28"/>
          <w:szCs w:val="28"/>
        </w:rPr>
        <w:t>日印发</w:t>
      </w:r>
    </w:p>
    <w:sectPr>
      <w:headerReference r:id="rId6" w:type="default"/>
      <w:footerReference r:id="rId7" w:type="default"/>
      <w:pgSz w:w="11906" w:h="16838"/>
      <w:pgMar w:top="2098" w:right="1474" w:bottom="1984" w:left="1587" w:header="851" w:footer="1474" w:gutter="0"/>
      <w:pgNumType w:fmt="numberInDash"/>
      <w:cols w:space="720" w:num="1"/>
      <w:rtlGutter w:val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widowControl/>
                  <w:wordWrap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ZhNWJhYTJjMjNkMjcyMTRiMzVjNjk0Y2JlOWYxZDIifQ=="/>
  </w:docVars>
  <w:rsids>
    <w:rsidRoot w:val="39F8016C"/>
    <w:rsid w:val="10C925E2"/>
    <w:rsid w:val="1669475D"/>
    <w:rsid w:val="19630F26"/>
    <w:rsid w:val="1DC23E56"/>
    <w:rsid w:val="23A54D83"/>
    <w:rsid w:val="2AF5371B"/>
    <w:rsid w:val="2C0D1BD3"/>
    <w:rsid w:val="308D4ADF"/>
    <w:rsid w:val="39F8016C"/>
    <w:rsid w:val="3B3E3CFC"/>
    <w:rsid w:val="63C44451"/>
    <w:rsid w:val="74B82DB6"/>
    <w:rsid w:val="7ABC4ECD"/>
    <w:rsid w:val="7CF83E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2">
    <w:name w:val="heading 4"/>
    <w:basedOn w:val="3"/>
    <w:next w:val="1"/>
    <w:unhideWhenUsed/>
    <w:qFormat/>
    <w:uiPriority w:val="0"/>
    <w:pPr>
      <w:outlineLvl w:val="3"/>
    </w:p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line="600" w:lineRule="exact"/>
    </w:pPr>
    <w:rPr>
      <w:rFonts w:eastAsia="方正小标宋_GBK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  <w:rPr/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主标题"/>
    <w:basedOn w:val="1"/>
    <w:qFormat/>
    <w:uiPriority w:val="0"/>
    <w:pPr>
      <w:ind w:firstLine="0" w:firstLineChars="0"/>
      <w:jc w:val="center"/>
      <w:textAlignment w:val="center"/>
    </w:pPr>
    <w:rPr>
      <w:rFonts w:ascii="Times New Roman" w:hAnsi="Times New Roman" w:eastAsia="方正小标宋_GBK"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2993</Words>
  <Characters>3066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2024-07-04T03:38:00Z</dcterms:created>
  <dc:creator>Deayhlly</dc:creator>
  <cp:lastModifiedBy>Administrator</cp:lastModifiedBy>
  <dcterms:modified xsi:type="dcterms:W3CDTF">2024-09-06T03:23:50Z</dcterms:modified>
  <dc:title>万顺府发〔2024〕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76026B6B5B9A40DBB10FD32532304E77_13</vt:lpwstr>
  </property>
</Properties>
</file>