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pPr>
        <w:widowControl w:val="0"/>
        <w:wordWrap/>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关于长文综罚字（2024）016号行政处罚决定</w:t>
      </w:r>
      <w:r>
        <w:rPr>
          <w:rFonts w:hint="default" w:ascii="方正小标宋_GBK" w:hAnsi="方正小标宋_GBK" w:eastAsia="方正小标宋_GBK" w:cs="方正小标宋_GBK"/>
          <w:b/>
          <w:bCs/>
          <w:sz w:val="44"/>
          <w:szCs w:val="44"/>
          <w:lang w:val="en-US" w:eastAsia="zh-CN"/>
        </w:rPr>
        <w:t>（长寿区</w:t>
      </w:r>
      <w:r>
        <w:rPr>
          <w:rFonts w:hint="eastAsia" w:ascii="方正小标宋_GBK" w:hAnsi="方正小标宋_GBK" w:eastAsia="方正小标宋_GBK" w:cs="方正小标宋_GBK"/>
          <w:b/>
          <w:bCs/>
          <w:sz w:val="44"/>
          <w:szCs w:val="44"/>
          <w:lang w:val="en-US" w:eastAsia="zh-CN"/>
        </w:rPr>
        <w:t>嘉人和足浴店（张洪波）</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tbl>
      <w:tblPr>
        <w:tblStyle w:val="4"/>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14"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序号</w:t>
            </w:r>
          </w:p>
        </w:tc>
        <w:tc>
          <w:tcPr>
            <w:tcW w:w="1373"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决定文号</w:t>
            </w:r>
          </w:p>
        </w:tc>
        <w:tc>
          <w:tcPr>
            <w:tcW w:w="1307"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案由</w:t>
            </w:r>
          </w:p>
        </w:tc>
        <w:tc>
          <w:tcPr>
            <w:tcW w:w="1211"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执法机关</w:t>
            </w:r>
          </w:p>
        </w:tc>
        <w:tc>
          <w:tcPr>
            <w:tcW w:w="2789"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执法对象</w:t>
            </w:r>
          </w:p>
        </w:tc>
        <w:tc>
          <w:tcPr>
            <w:tcW w:w="172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处罚依据</w:t>
            </w:r>
          </w:p>
        </w:tc>
        <w:tc>
          <w:tcPr>
            <w:tcW w:w="188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sz w:val="28"/>
                <w:szCs w:val="28"/>
                <w:lang w:val="en-US" w:eastAsia="zh-CN"/>
              </w:rPr>
              <w:t>执法结论</w:t>
            </w:r>
          </w:p>
        </w:tc>
        <w:tc>
          <w:tcPr>
            <w:tcW w:w="188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决定日期</w:t>
            </w:r>
          </w:p>
        </w:tc>
        <w:tc>
          <w:tcPr>
            <w:tcW w:w="1453"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执法类别</w:t>
            </w:r>
          </w:p>
        </w:tc>
        <w:tc>
          <w:tcPr>
            <w:tcW w:w="946"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jc w:val="center"/>
        </w:trPr>
        <w:tc>
          <w:tcPr>
            <w:tcW w:w="814"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373"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（长）文综罚字〔202</w:t>
            </w:r>
            <w:r>
              <w:rPr>
                <w:rFonts w:hint="eastAsia" w:ascii="方正仿宋_GBK" w:hAnsi="方正仿宋_GBK" w:eastAsia="方正仿宋_GBK" w:cs="方正仿宋_GBK"/>
                <w:sz w:val="24"/>
                <w:szCs w:val="24"/>
                <w:lang w:val="en-US" w:eastAsia="zh-CN"/>
              </w:rPr>
              <w:t>4</w:t>
            </w:r>
            <w:r>
              <w:rPr>
                <w:rFonts w:hint="default" w:ascii="方正仿宋_GBK" w:hAnsi="方正仿宋_GBK" w:eastAsia="方正仿宋_GBK" w:cs="方正仿宋_GBK"/>
                <w:sz w:val="24"/>
                <w:szCs w:val="24"/>
                <w:lang w:val="en-US" w:eastAsia="zh-CN"/>
              </w:rPr>
              <w:t>〕第</w:t>
            </w:r>
            <w:r>
              <w:rPr>
                <w:rFonts w:hint="eastAsia" w:ascii="方正仿宋_GBK" w:hAnsi="方正仿宋_GBK" w:eastAsia="方正仿宋_GBK" w:cs="方正仿宋_GBK"/>
                <w:sz w:val="24"/>
                <w:szCs w:val="24"/>
                <w:lang w:val="en-US" w:eastAsia="zh-CN"/>
              </w:rPr>
              <w:t>016</w:t>
            </w:r>
            <w:r>
              <w:rPr>
                <w:rFonts w:hint="default" w:ascii="方正仿宋_GBK" w:hAnsi="方正仿宋_GBK" w:eastAsia="方正仿宋_GBK" w:cs="方正仿宋_GBK"/>
                <w:sz w:val="24"/>
                <w:szCs w:val="24"/>
                <w:lang w:val="en-US" w:eastAsia="zh-CN"/>
              </w:rPr>
              <w:t>号</w:t>
            </w:r>
          </w:p>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p>
        </w:tc>
        <w:tc>
          <w:tcPr>
            <w:tcW w:w="1307"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仿宋_GB2312" w:hAnsi="仿宋_GB2312" w:eastAsia="仿宋_GB2312" w:cs="Times New Roman"/>
                <w:color w:val="000000"/>
                <w:sz w:val="24"/>
                <w:lang w:eastAsia="zh-CN"/>
              </w:rPr>
              <w:t>未经著作权人许可放映其作品</w:t>
            </w:r>
          </w:p>
        </w:tc>
        <w:tc>
          <w:tcPr>
            <w:tcW w:w="1211"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重庆市长寿区文化和旅游发展委员会</w:t>
            </w:r>
          </w:p>
        </w:tc>
        <w:tc>
          <w:tcPr>
            <w:tcW w:w="2789"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仿宋_GB2312" w:hAnsi="仿宋_GB2312" w:eastAsia="仿宋_GB2312" w:cs="Times New Roman"/>
                <w:color w:val="000000"/>
                <w:sz w:val="24"/>
                <w:lang w:val="en-US" w:eastAsia="zh-CN"/>
              </w:rPr>
              <w:t>长寿区嘉人和足浴店（张洪波）</w:t>
            </w:r>
          </w:p>
        </w:tc>
        <w:tc>
          <w:tcPr>
            <w:tcW w:w="1720"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仿宋_GB2312" w:eastAsia="仿宋_GB2312"/>
                <w:sz w:val="24"/>
                <w:szCs w:val="32"/>
              </w:rPr>
              <w:t>依据</w:t>
            </w:r>
            <w:bookmarkStart w:id="0" w:name="_GoBack"/>
            <w:bookmarkEnd w:id="0"/>
            <w:r>
              <w:rPr>
                <w:rFonts w:hint="eastAsia" w:ascii="仿宋_GB2312" w:eastAsia="仿宋_GB2312"/>
                <w:sz w:val="24"/>
                <w:szCs w:val="32"/>
              </w:rPr>
              <w:t>《中华人民共和国著作权法》第五十三条第（一）项</w:t>
            </w:r>
            <w:r>
              <w:rPr>
                <w:rFonts w:hint="eastAsia" w:ascii="仿宋_GB2312" w:hAnsi="宋体" w:eastAsia="仿宋_GB2312" w:cs="宋体"/>
                <w:color w:val="000000"/>
                <w:kern w:val="0"/>
                <w:sz w:val="24"/>
              </w:rPr>
              <w:t>的规定给予处罚</w:t>
            </w:r>
            <w:r>
              <w:rPr>
                <w:rFonts w:hint="eastAsia" w:ascii="仿宋_GB2312" w:eastAsia="仿宋_GB2312"/>
                <w:sz w:val="24"/>
                <w:szCs w:val="32"/>
              </w:rPr>
              <w:t>。</w:t>
            </w:r>
          </w:p>
        </w:tc>
        <w:tc>
          <w:tcPr>
            <w:tcW w:w="1880" w:type="dxa"/>
            <w:vAlign w:val="center"/>
          </w:tcPr>
          <w:p>
            <w:pPr>
              <w:adjustRightInd w:val="0"/>
              <w:snapToGrid w:val="0"/>
              <w:spacing w:line="320" w:lineRule="exact"/>
              <w:jc w:val="left"/>
              <w:rPr>
                <w:rFonts w:hint="eastAsia" w:ascii="方正仿宋_GBK" w:hAnsi="方正仿宋_GBK" w:eastAsia="方正仿宋_GBK" w:cs="方正仿宋_GBK"/>
                <w:kern w:val="2"/>
                <w:sz w:val="24"/>
                <w:szCs w:val="24"/>
                <w:lang w:val="en-US" w:eastAsia="zh-CN" w:bidi="ar-SA"/>
              </w:rPr>
            </w:pPr>
            <w:r>
              <w:rPr>
                <w:rFonts w:hint="eastAsia" w:ascii="仿宋_GB2312" w:hAnsi="宋体" w:eastAsia="仿宋_GB2312"/>
                <w:bCs/>
                <w:sz w:val="24"/>
                <w:lang w:val="en-US" w:eastAsia="zh-CN"/>
              </w:rPr>
              <w:t>1.警告；2.罚款人民币1000元（大写：壹仟元整）的行政处罚。</w:t>
            </w:r>
          </w:p>
        </w:tc>
        <w:tc>
          <w:tcPr>
            <w:tcW w:w="1880" w:type="dxa"/>
            <w:vAlign w:val="center"/>
          </w:tcPr>
          <w:p>
            <w:pPr>
              <w:widowControl w:val="0"/>
              <w:numPr>
                <w:numId w:val="0"/>
              </w:numPr>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2024年11月20日</w:t>
            </w:r>
          </w:p>
        </w:tc>
        <w:tc>
          <w:tcPr>
            <w:tcW w:w="1453" w:type="dxa"/>
            <w:vAlign w:val="center"/>
          </w:tcPr>
          <w:p>
            <w:pPr>
              <w:widowControl w:val="0"/>
              <w:numPr>
                <w:numId w:val="0"/>
              </w:numPr>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行政处罚</w:t>
            </w:r>
          </w:p>
        </w:tc>
        <w:tc>
          <w:tcPr>
            <w:tcW w:w="946" w:type="dxa"/>
            <w:vAlign w:val="center"/>
          </w:tcPr>
          <w:p>
            <w:pPr>
              <w:widowControl w:val="0"/>
              <w:wordWrap/>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5373" w:type="dxa"/>
            <w:gridSpan w:val="10"/>
            <w:vAlign w:val="center"/>
          </w:tcPr>
          <w:p>
            <w:pPr>
              <w:widowControl w:val="0"/>
              <w:tabs>
                <w:tab w:val="center" w:pos="6985"/>
                <w:tab w:val="left" w:pos="7519"/>
              </w:tabs>
              <w:wordWrap/>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4"/>
                <w:szCs w:val="24"/>
                <w:lang w:val="en-US" w:eastAsia="zh-CN"/>
              </w:rPr>
              <w:t>说明：1.</w:t>
            </w:r>
            <w:r>
              <w:rPr>
                <w:rFonts w:hint="eastAsia" w:ascii="方正仿宋_GBK" w:hAnsi="方正仿宋_GBK" w:eastAsia="方正仿宋_GBK" w:cs="方正仿宋_GBK"/>
                <w:sz w:val="24"/>
                <w:szCs w:val="24"/>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pPr>
        <w:rPr>
          <w:vanish/>
          <w:sz w:val="21"/>
        </w:rPr>
      </w:pPr>
    </w:p>
    <w:sectPr>
      <w:pgSz w:w="16838" w:h="11906" w:orient="landscape"/>
      <w:pgMar w:top="198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mZhYmJiMzM5YWE4NmRkZGExYmJjOGUzMTI3NDRhNjUifQ=="/>
  </w:docVars>
  <w:rsids>
    <w:rsidRoot w:val="7F4B42FC"/>
    <w:rsid w:val="00E775F4"/>
    <w:rsid w:val="03264520"/>
    <w:rsid w:val="12BD4323"/>
    <w:rsid w:val="16DA4A06"/>
    <w:rsid w:val="1F790E4A"/>
    <w:rsid w:val="2A72351A"/>
    <w:rsid w:val="362544F6"/>
    <w:rsid w:val="38C02141"/>
    <w:rsid w:val="39383BDC"/>
    <w:rsid w:val="39524BC7"/>
    <w:rsid w:val="3F3D66CD"/>
    <w:rsid w:val="41FF6C98"/>
    <w:rsid w:val="468F0357"/>
    <w:rsid w:val="54683E36"/>
    <w:rsid w:val="5C8B5CEB"/>
    <w:rsid w:val="5D1464F0"/>
    <w:rsid w:val="5EFF11C9"/>
    <w:rsid w:val="62604784"/>
    <w:rsid w:val="73005B71"/>
    <w:rsid w:val="77306DC3"/>
    <w:rsid w:val="7BB2154E"/>
    <w:rsid w:val="7F4B42F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Words>
  <Characters>447</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杨　润</cp:lastModifiedBy>
  <dcterms:modified xsi:type="dcterms:W3CDTF">2024-11-20T03:41:41Z</dcterms:modified>
  <dc:title>重庆市长寿区文化和旅游发展委员会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E04C24CC96CE40F0896C5B4F5AD53601_13</vt:lpwstr>
  </property>
</Properties>
</file>