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1310"/>
        <w:gridCol w:w="1440"/>
        <w:gridCol w:w="954"/>
        <w:gridCol w:w="2349"/>
        <w:gridCol w:w="3999"/>
        <w:gridCol w:w="972"/>
        <w:gridCol w:w="1485"/>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3" w:hRule="atLeast"/>
          <w:jc w:val="center"/>
        </w:trPr>
        <w:tc>
          <w:tcPr>
            <w:tcW w:w="14917"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55" w:hRule="atLeast"/>
          <w:jc w:val="center"/>
        </w:trPr>
        <w:tc>
          <w:tcPr>
            <w:tcW w:w="14917"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36"/>
                <w:szCs w:val="36"/>
                <w:u w:val="none"/>
              </w:rPr>
            </w:pPr>
            <w:bookmarkStart w:id="0" w:name="_GoBack"/>
            <w:r>
              <w:rPr>
                <w:rFonts w:hint="eastAsia" w:ascii="方正小标宋_GBK" w:hAnsi="方正小标宋_GBK" w:eastAsia="方正小标宋_GBK" w:cs="方正小标宋_GBK"/>
                <w:b/>
                <w:i w:val="0"/>
                <w:color w:val="000000"/>
                <w:kern w:val="0"/>
                <w:sz w:val="36"/>
                <w:szCs w:val="36"/>
                <w:u w:val="none"/>
                <w:lang w:val="en-US" w:eastAsia="zh-CN" w:bidi="ar"/>
              </w:rPr>
              <w:t>关于长民政罚（2024）第6号行政处罚决定（重庆市长寿区榨菜协会）信息的公示</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8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决定文号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执法机关</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处罚依据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执法结论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长民政罚（2024）第6号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i w:val="0"/>
                <w:color w:val="000000"/>
                <w:sz w:val="24"/>
                <w:szCs w:val="24"/>
                <w:u w:val="none"/>
                <w:lang w:val="en-US" w:eastAsia="zh-CN"/>
              </w:rPr>
            </w:pPr>
            <w:r>
              <w:rPr>
                <w:rFonts w:hint="eastAsia" w:eastAsia="方正仿宋_GBK"/>
                <w:szCs w:val="21"/>
              </w:rPr>
              <w:t>2020年年检不合格，2021—2022年以来连续两年未按规定接受登记管理机关年度检查</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重庆市长寿区民政局</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eastAsia="zh-CN"/>
              </w:rPr>
            </w:pPr>
            <w:r>
              <w:rPr>
                <w:rFonts w:hint="eastAsia" w:eastAsia="方正仿宋_GBK"/>
                <w:szCs w:val="21"/>
              </w:rPr>
              <w:t>重庆市长寿区榨菜协会</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tabs>
                <w:tab w:val="left" w:pos="1376"/>
              </w:tabs>
              <w:jc w:val="left"/>
              <w:textAlignment w:val="center"/>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eastAsia="zh-CN"/>
              </w:rPr>
              <w:t>《社会团体登记管理条例》</w:t>
            </w:r>
            <w:r>
              <w:rPr>
                <w:rFonts w:hint="eastAsia" w:ascii="方正仿宋_GBK" w:hAnsi="方正仿宋_GBK" w:eastAsia="方正仿宋_GBK" w:cs="方正仿宋_GBK"/>
                <w:i w:val="0"/>
                <w:color w:val="000000"/>
                <w:sz w:val="24"/>
                <w:szCs w:val="24"/>
                <w:u w:val="none"/>
                <w:lang w:val="en-US" w:eastAsia="zh-CN"/>
              </w:rPr>
              <w:t>第三十条第一款第（三）项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撤销登记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2024.11.20</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2" w:hRule="atLeast"/>
          <w:jc w:val="center"/>
        </w:trPr>
        <w:tc>
          <w:tcPr>
            <w:tcW w:w="14917"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Style w:val="4"/>
                <w:lang w:val="en-US" w:eastAsia="zh-CN" w:bidi="ar"/>
              </w:rPr>
              <w:t>说明：1.</w:t>
            </w:r>
            <w:r>
              <w:rPr>
                <w:rStyle w:val="5"/>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r>
              <w:rPr>
                <w:rStyle w:val="5"/>
                <w:rFonts w:hint="eastAsia"/>
                <w:lang w:val="en-US" w:eastAsia="zh-CN" w:bidi="ar"/>
              </w:rPr>
              <w:t>4.监督方式及电话：重庆市长寿区民政局办公室，023-40244331。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D1446"/>
    <w:rsid w:val="635D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2024-11-22T07:18:00Z</dcterms:created>
  <dc:creator>Administrator</dc:creator>
  <cp:lastModifiedBy>Administrator</cp:lastModifiedBy>
  <dcterms:modified xsi:type="dcterms:W3CDTF">2024-11-22T07:20:46Z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