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00000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重庆市长寿区发展和改革委员会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2022年政府信息公开工作年度报告</w:t>
      </w:r>
    </w:p>
    <w:p>
      <w:pPr>
        <w:spacing w:line="600" w:lineRule="exact"/>
        <w:ind w:firstLine="632" w:firstLineChars="200"/>
        <w:rPr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年，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发改委以习近平新时代中国特色社会主义思想为指导，全面贯彻党的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二十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大和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十九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届历次全会精神，认真落实党中央、国务院关于政务公开工作的决策部署，根据《中华人民共和国政府信息公开条例》要求，加强组织领导，完善体制机制，强化工作措施，进一步丰富政务公开形式和内容，拓宽公开渠道，着眼深化政务公开工作，优化营商环境，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重庆市长寿区人民政府门户网站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为公开主渠道，聚焦法定主动公开内容，集中准确发布政府信息，切实做好政务公开工作。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1.主动公开情况。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年在重庆市长寿区人民政府门户网站主动公开信息数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重点围绕重大项目建设、优化营商环境、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稳经济政策包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市场物价信息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等情况，加强重点领域信息公开工作，主动公开国民经济和社会发展第十四个五年规划纲要，做好历史规划的归集整理和主动公开工作。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2.依申请公开情况。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年，我委收到政府信息依申请公开的事项3件，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均已作出相应答复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未发生行政复议和行政诉讼案件。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3.政府信息管理情况。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我委明确专门机构，安排专人负责网站信息发布和管理，严格落实“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三审三校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”审核制度，规范各类信息编辑发布工作，确保信息准确、合法合规。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政府信息公开平台建设。区发展改革委主要通过重庆市长寿区人民政府门户网站公布信息。认真落实政府网站集约化平台建设要求，积极完善政府信息公开平台的栏目内容，及时更新机构职能职责、规划信息、重大建设项目信息、工作动态信息等内容。充分发挥网站政务公开第一平台作用。规范做好网站日常更新维护工作，做好网站管理，确保网站规范有序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5.监督保障。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为进一步做好政府信息公开工作，委党组明确责任领导和责任科室，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办公室安排3名兼职工作人员负责政务公开，各科室安排1名工作人员配合办公室政务公开工作。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定期对区发展改革委子网站公开内容进行督查检查，并对发现的问题及时进行整改，确保了内容的准确性、更新的及时性。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二、主动公开政府信息情况</w:t>
      </w:r>
    </w:p>
    <w:tbl>
      <w:tblPr>
        <w:tblStyle w:val="1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eastAsia="等线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 w:cs="Calibri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ind w:firstLine="196" w:firstLineChars="100"/>
              <w:jc w:val="both"/>
              <w:rPr>
                <w:rFonts w:hint="eastAsia" w:eastAsia="方正仿宋_GBK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  <w:p>
            <w:pPr>
              <w:widowControl/>
              <w:jc w:val="both"/>
              <w:rPr>
                <w:rFonts w:hint="default" w:eastAsia="等线" w:cs="Calibri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  <w:p>
            <w:pPr>
              <w:widowControl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 xml:space="preserve">    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eastAsia="等线" w:cs="Calibri"/>
                <w:color w:val="000000"/>
                <w:kern w:val="0"/>
                <w:sz w:val="20"/>
              </w:rPr>
              <w:t> 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/>
                <w:color w:val="000000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hint="eastAsia" w:eastAsia="方正黑体_GBK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五、存在的主要问题及改进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网站部分栏目更新的不够及时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，部分公开信息的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成文日期和发文日期超出规定时间，内容不够丰富。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我委将结合实际，一是进一步加强组织领导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健全和完善政务公开各项制度。强化对政府政务公开工作重要性的认识，坚持把政府政务公开与业务工作同安排同部署，及时研究解决工作中存在的问题，细化工作责任和措施，及时调整修改有关制度，实现政务公开工作的制度化、规范化、常态化。二是进一步强化加强督促和检查，确保政务公开工作落到实处。通过查缺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切实提高政务信息公开工作质量。对本单位已发布的政务信息进行认真的梳理和归类，对发布内容不全的要及时进行补充和完善。三是进一步加强委网站的宣传作用。把网站的管理作为政务信息公开的重要内容，及时更新网站内容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单位严格落实《中华人民共和国政府信息公开条例》和《重庆市长寿区人民政府办公室关于印发2022年政务公开工作要点任务分工的通知》要求，进一步梳理涉及我委的重点任务，明确责任领导和责任科室，区发展改革委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年政务公开重点任务已全部完成。本机关未收取信息处理费。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ind w:right="976" w:rightChars="309" w:firstLine="632" w:firstLineChars="200"/>
        <w:jc w:val="right"/>
        <w:rPr>
          <w:rFonts w:hint="eastAsia" w:eastAsia="方正仿宋_GBK"/>
          <w:color w:val="000000"/>
          <w:lang w:eastAsia="zh-CN"/>
        </w:rPr>
      </w:pPr>
      <w:r>
        <w:rPr>
          <w:rFonts w:hint="eastAsia"/>
          <w:color w:val="000000"/>
        </w:rPr>
        <w:t>重庆市</w:t>
      </w:r>
      <w:r>
        <w:rPr>
          <w:rFonts w:hint="eastAsia"/>
          <w:color w:val="000000"/>
          <w:lang w:eastAsia="zh-CN"/>
        </w:rPr>
        <w:t>长寿区发展和改革委员会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color w:val="000000"/>
        </w:rPr>
        <w:t xml:space="preserve">           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              </w:t>
      </w:r>
      <w:bookmarkStart w:id="0" w:name="_GoBack"/>
      <w:bookmarkEnd w:id="0"/>
      <w:r>
        <w:rPr>
          <w:color w:val="000000"/>
        </w:rPr>
        <w:t>202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年1月</w:t>
      </w:r>
      <w:r>
        <w:rPr>
          <w:rFonts w:hint="eastAsia"/>
          <w:color w:val="000000"/>
          <w:lang w:val="en-US" w:eastAsia="zh-CN"/>
        </w:rPr>
        <w:t>9</w:t>
      </w:r>
      <w:r>
        <w:rPr>
          <w:rFonts w:hint="eastAsia"/>
          <w:color w:val="000000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仿宋_GBK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8B6BF0"/>
    <w:rsid w:val="02EC6312"/>
    <w:rsid w:val="03F13D5A"/>
    <w:rsid w:val="047F1C12"/>
    <w:rsid w:val="04CD22D4"/>
    <w:rsid w:val="071E0E27"/>
    <w:rsid w:val="077F561F"/>
    <w:rsid w:val="087251D1"/>
    <w:rsid w:val="0ACE6BEE"/>
    <w:rsid w:val="0BE24E4B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6F3DA7D"/>
    <w:rsid w:val="17FB9CF1"/>
    <w:rsid w:val="191C4D24"/>
    <w:rsid w:val="19715D2A"/>
    <w:rsid w:val="19EFC729"/>
    <w:rsid w:val="1A7F6987"/>
    <w:rsid w:val="1AEE2773"/>
    <w:rsid w:val="1AFEB072"/>
    <w:rsid w:val="1C2E1F97"/>
    <w:rsid w:val="1C9503C4"/>
    <w:rsid w:val="1DD51CF4"/>
    <w:rsid w:val="1E2E156C"/>
    <w:rsid w:val="1E6C027A"/>
    <w:rsid w:val="1F1FC614"/>
    <w:rsid w:val="1F3920AC"/>
    <w:rsid w:val="1FFB9314"/>
    <w:rsid w:val="20023C41"/>
    <w:rsid w:val="213F2173"/>
    <w:rsid w:val="22D92E8C"/>
    <w:rsid w:val="22F7802A"/>
    <w:rsid w:val="23F75D68"/>
    <w:rsid w:val="24FA7202"/>
    <w:rsid w:val="25035E88"/>
    <w:rsid w:val="264ECF09"/>
    <w:rsid w:val="278D22EF"/>
    <w:rsid w:val="279F60F0"/>
    <w:rsid w:val="27A7822F"/>
    <w:rsid w:val="292B7180"/>
    <w:rsid w:val="29C360B4"/>
    <w:rsid w:val="2A145B51"/>
    <w:rsid w:val="2BDBE680"/>
    <w:rsid w:val="2C523480"/>
    <w:rsid w:val="2D6B4660"/>
    <w:rsid w:val="2E3E64C8"/>
    <w:rsid w:val="2E5B1D2C"/>
    <w:rsid w:val="2EF97202"/>
    <w:rsid w:val="2F33CC1E"/>
    <w:rsid w:val="2F5CA4AD"/>
    <w:rsid w:val="2FF59CE3"/>
    <w:rsid w:val="305105AC"/>
    <w:rsid w:val="310075BE"/>
    <w:rsid w:val="313F2B68"/>
    <w:rsid w:val="31A15C10"/>
    <w:rsid w:val="335E18DD"/>
    <w:rsid w:val="33CF5828"/>
    <w:rsid w:val="347C48E6"/>
    <w:rsid w:val="35033470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20590C"/>
    <w:rsid w:val="38BDFDA5"/>
    <w:rsid w:val="3AC416F3"/>
    <w:rsid w:val="3AE3C7AB"/>
    <w:rsid w:val="3AFDE284"/>
    <w:rsid w:val="3AFF65A4"/>
    <w:rsid w:val="3B3555BA"/>
    <w:rsid w:val="3BBFAB57"/>
    <w:rsid w:val="3BE15C6F"/>
    <w:rsid w:val="3CAA5C09"/>
    <w:rsid w:val="3CC736B5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70819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761118"/>
    <w:rsid w:val="43BA1635"/>
    <w:rsid w:val="447CDBFD"/>
    <w:rsid w:val="45BA4F4C"/>
    <w:rsid w:val="45FF20D0"/>
    <w:rsid w:val="47021C88"/>
    <w:rsid w:val="47A757A8"/>
    <w:rsid w:val="47BF5EFA"/>
    <w:rsid w:val="482532C7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9D727C"/>
    <w:rsid w:val="5BBE6B4E"/>
    <w:rsid w:val="5BDF62CA"/>
    <w:rsid w:val="5BEF1222"/>
    <w:rsid w:val="5BFF5B81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96760F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13E2791"/>
    <w:rsid w:val="61DFA266"/>
    <w:rsid w:val="62E44205"/>
    <w:rsid w:val="63402BB0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27E8C7F"/>
    <w:rsid w:val="72BF5E7A"/>
    <w:rsid w:val="72FB9001"/>
    <w:rsid w:val="72FFC09F"/>
    <w:rsid w:val="732F7FB9"/>
    <w:rsid w:val="73733738"/>
    <w:rsid w:val="739C11DE"/>
    <w:rsid w:val="73D602A8"/>
    <w:rsid w:val="741737D4"/>
    <w:rsid w:val="74BF933B"/>
    <w:rsid w:val="74C555D9"/>
    <w:rsid w:val="74DDBCA2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8B31A2A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="等线" w:eastAsia="等线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="等线" w:eastAsia="等线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="等线" w:eastAsia="等线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="等线" w:eastAsia="等线"/>
      <w:sz w:val="18"/>
      <w:szCs w:val="18"/>
    </w:rPr>
  </w:style>
  <w:style w:type="paragraph" w:styleId="10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="等线" w:eastAsia="等线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="等线" w:eastAsia="等线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="等线" w:eastAsia="等线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="等线" w:eastAsia="等线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0">
    <w:name w:val="page number"/>
    <w:qFormat/>
    <w:uiPriority w:val="0"/>
  </w:style>
  <w:style w:type="character" w:styleId="21">
    <w:name w:val="Hyperlink"/>
    <w:basedOn w:val="19"/>
    <w:qFormat/>
    <w:uiPriority w:val="99"/>
    <w:rPr>
      <w:color w:val="0563C1"/>
      <w:u w:val="single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bCs/>
      <w:color w:val="2E5394"/>
      <w:kern w:val="0"/>
      <w:sz w:val="28"/>
      <w:szCs w:val="28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标题 1 字符1"/>
    <w:qFormat/>
    <w:uiPriority w:val="0"/>
    <w:rPr>
      <w:b/>
      <w:kern w:val="44"/>
      <w:sz w:val="44"/>
    </w:rPr>
  </w:style>
  <w:style w:type="character" w:customStyle="1" w:styleId="26">
    <w:name w:val="标题 3 字符"/>
    <w:link w:val="4"/>
    <w:qFormat/>
    <w:uiPriority w:val="0"/>
    <w:rPr>
      <w:b/>
      <w:sz w:val="32"/>
    </w:rPr>
  </w:style>
  <w:style w:type="character" w:customStyle="1" w:styleId="27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8">
    <w:name w:val="标题 1 字符"/>
    <w:link w:val="2"/>
    <w:qFormat/>
    <w:uiPriority w:val="0"/>
    <w:rPr>
      <w:b/>
      <w:kern w:val="44"/>
      <w:sz w:val="44"/>
    </w:rPr>
  </w:style>
  <w:style w:type="character" w:customStyle="1" w:styleId="29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页脚 字符"/>
    <w:basedOn w:val="19"/>
    <w:link w:val="10"/>
    <w:qFormat/>
    <w:uiPriority w:val="0"/>
    <w:rPr>
      <w:rFonts w:eastAsia="方正仿宋_GBK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3231</Words>
  <Characters>18420</Characters>
  <Lines>153</Lines>
  <Paragraphs>43</Paragraphs>
  <TotalTime>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2022-12-21T15:47:00Z</dcterms:created>
  <dc:creator>文印中心_刘丽</dc:creator>
  <cp:lastModifiedBy>Administrator</cp:lastModifiedBy>
  <cp:lastPrinted>2023-01-10T06:48:03Z</cp:lastPrinted>
  <dcterms:modified xsi:type="dcterms:W3CDTF">2023-01-11T09:05:30Z</dcterms:modified>
  <dc:title>重庆市人民政府办公厅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60E053EDEAC0E64EDA53AA63D0AA99C7</vt:lpwstr>
  </property>
</Properties>
</file>